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0E" w:rsidRDefault="00EA250E" w:rsidP="001470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250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870200" cy="2152650"/>
            <wp:effectExtent l="0" t="0" r="6350" b="0"/>
            <wp:docPr id="1" name="Рисунок 1" descr="C:\Users\victori\Desktop\logotip_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\Desktop\logotip_o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45" cy="21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"/>
        <w:gridCol w:w="9151"/>
      </w:tblGrid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  <w:hideMark/>
          </w:tcPr>
          <w:p w:rsidR="0057504E" w:rsidRDefault="00EA250E" w:rsidP="00644A24">
            <w:pPr>
              <w:spacing w:after="0" w:line="240" w:lineRule="auto"/>
              <w:ind w:hanging="154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  <w:r w:rsidRPr="004441A2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«</w:t>
            </w:r>
            <w:r w:rsidR="00644A24" w:rsidRPr="004441A2"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  <w:t>Одаренные дети: особенности обучения»</w:t>
            </w:r>
          </w:p>
          <w:p w:rsidR="004441A2" w:rsidRPr="004441A2" w:rsidRDefault="004441A2" w:rsidP="00644A24">
            <w:pPr>
              <w:spacing w:after="0" w:line="240" w:lineRule="auto"/>
              <w:ind w:hanging="154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  <w:lang w:eastAsia="ru-RU"/>
              </w:rPr>
            </w:pPr>
          </w:p>
          <w:p w:rsidR="0057504E" w:rsidRPr="00EA250E" w:rsidRDefault="004441A2" w:rsidP="004441A2">
            <w:pPr>
              <w:tabs>
                <w:tab w:val="left" w:pos="1845"/>
              </w:tabs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A250E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7"/>
                <w:szCs w:val="27"/>
                <w:lang w:eastAsia="ru-RU"/>
              </w:rPr>
              <w:t>Библиографический список литературы</w:t>
            </w:r>
          </w:p>
          <w:p w:rsidR="0057504E" w:rsidRPr="00EA250E" w:rsidRDefault="0057504E" w:rsidP="0057504E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017" w:rsidRPr="00EA250E" w:rsidRDefault="00147017" w:rsidP="005B7141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Одаренный ребенок:</w:t>
            </w:r>
            <w:r w:rsidRPr="00EA25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особенности обучения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01C4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 для учителя / Н.Б. Шумакова, Н.И. Авдеева, Л.Е. Журавлева и др.; под ред. Н.Б. Шумаковой. </w:t>
            </w:r>
            <w:r w:rsidR="00FD420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Просвещение, 2006. </w:t>
            </w:r>
            <w:r w:rsidR="005B7141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 с. </w:t>
            </w: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  <w:hideMark/>
          </w:tcPr>
          <w:p w:rsidR="00147017" w:rsidRPr="00EA250E" w:rsidRDefault="00147017" w:rsidP="00F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Ландау</w:t>
            </w:r>
            <w:r w:rsidR="00E01C46" w:rsidRPr="00EA2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EA2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Э.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Одаренность требует мужества: </w:t>
            </w:r>
            <w:r w:rsidR="00E01C4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сихологическое сопровождение од</w:t>
            </w:r>
            <w:bookmarkStart w:id="0" w:name="_GoBack"/>
            <w:bookmarkEnd w:id="0"/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аренного ребенка / </w:t>
            </w:r>
            <w:r w:rsidR="00E01C4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Ландау; п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ер. с нем. А.П. Голубева; </w:t>
            </w:r>
            <w:r w:rsidR="00E01C4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ауч. ред. рус. текста Н.М. Назарова. </w:t>
            </w:r>
            <w:r w:rsidR="00FD420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Изд. центр </w:t>
            </w:r>
            <w:r w:rsidR="00FD420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  <w:r w:rsidR="00FD4206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2002. </w:t>
            </w:r>
            <w:r w:rsidR="00644A24"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A2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144 с. </w:t>
            </w:r>
          </w:p>
          <w:tbl>
            <w:tblPr>
              <w:tblW w:w="9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6"/>
            </w:tblGrid>
            <w:tr w:rsidR="00644A24" w:rsidRPr="00EA250E" w:rsidTr="00F85ABD">
              <w:trPr>
                <w:tblCellSpacing w:w="15" w:type="dxa"/>
              </w:trPr>
              <w:tc>
                <w:tcPr>
                  <w:tcW w:w="4967" w:type="pct"/>
                  <w:hideMark/>
                </w:tcPr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Мисливец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Н.А.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Одаренность: виды, проявления, диагностика / </w:t>
                  </w: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БелГУ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БелРИПКППС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– Белгород: Издательство </w:t>
                  </w: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БелГУ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1999. – 60 с.</w:t>
                  </w:r>
                </w:p>
              </w:tc>
            </w:tr>
            <w:tr w:rsidR="00644A24" w:rsidRPr="00EA250E" w:rsidTr="00F85ABD">
              <w:trPr>
                <w:tblCellSpacing w:w="15" w:type="dxa"/>
              </w:trPr>
              <w:tc>
                <w:tcPr>
                  <w:tcW w:w="4967" w:type="pct"/>
                  <w:hideMark/>
                </w:tcPr>
                <w:p w:rsidR="00644A24" w:rsidRPr="00EA250E" w:rsidRDefault="00644A24" w:rsidP="00644A24">
                  <w:pPr>
                    <w:spacing w:after="0" w:line="240" w:lineRule="auto"/>
                    <w:ind w:hanging="15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r w:rsidRPr="00EA25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Одаренные дети:</w:t>
                  </w:r>
                  <w:r w:rsidRPr="00EA250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особенности развития, проблемы диагностики, специфика работы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организационно-методические рекомендации по работе с одаренными детьми / авт.-сост. О.В. Любимова; </w:t>
                  </w: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БелРИПКППС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– Белгород: ИПЦ «ПОЛИТЕРРА», 2007. – 94 с. 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Савенков, А.И.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Одаренные дети в детском саду и школе: учебное пособие для студентов вузов / А.И. Савенков. – М.: Изд. центр «Академия», 2000. – 232 с.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Монкс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Ф.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Одаренные дети / Ф. </w:t>
                  </w: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Монкс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пер. с гол. А.В. Белопольского. – М.: </w:t>
                  </w:r>
                  <w:proofErr w:type="spellStart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Когито</w:t>
                  </w:r>
                  <w:proofErr w:type="spellEnd"/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-Центр, 2014. – 132 с.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Соловьева, Д.Ю.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организовать деятельность педагога по выявлению, развитию и поддержке одаренных детей и оценить их эффективность / Д.Ю. Соловьева // Практика административной работы в школе. – 2019. – № 7. – С.18-28.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Митрофанова, С.Ф.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Проект дистанционного сопровождения одаренных детей / С. Ф. Митрофанова // Методист. – 2019. – № 7. – С.9-17.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Василенко, Е.С.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Инновационные формы работы с одаренными детьми </w:t>
                  </w:r>
                  <w:r w:rsid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региональной системе дополнительного образования / Е.С. Василенко, С.Н. Калинина, Л.В. Цаплина // Методист. – 2019. – № 8. – С.32-37.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Василенко, Е.С.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Психолого-педагогические аспекты формирования устойчивой мотивации к обучению у одаренных учащихся / Е.С. Василенко, Л.В. Цаплина // Методист. – 2019. </w:t>
                  </w:r>
                  <w:r w:rsidR="005B7141"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5. – С.36-38.</w:t>
                  </w:r>
                </w:p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Калинина, С.Н.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Сопровождение работы с одаренными детьми: из опыта работы регионального ресурсного центра выявления и поддержки одаренных детей Тамбовской области / С.Н. Калинина, Г.С. Козодаева // Методист. – 2019. </w:t>
                  </w:r>
                  <w:r w:rsidR="005B7141"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4. – С.24-27.</w:t>
                  </w:r>
                </w:p>
                <w:p w:rsidR="005B7141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25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Василенко, Е.С.</w:t>
                  </w:r>
                  <w:r w:rsidRPr="00EA25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Модель сопровождения одаренных детей в региональной системе образования / Е.С. Василенко, С.Н. Калинина // Дополнительное образование и воспитание. – 2019. – № 2. – С.3-7.</w:t>
                  </w:r>
                </w:p>
                <w:p w:rsidR="005B7141" w:rsidRPr="00EA250E" w:rsidRDefault="00F85ABD" w:rsidP="00644A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Что такое одаренность: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и развитие одаренных детей / под ред. А.М. Матюшкина.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Омега-Л,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c.</w:t>
                  </w:r>
                </w:p>
                <w:p w:rsidR="005B7141" w:rsidRPr="00EA250E" w:rsidRDefault="00F85ABD" w:rsidP="00644A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Авдеева, Ю.В.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Коммуникативное развитие детей 5-7 лет / Ю.В. Авдеева. – М.: ТЦ Сфера,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c.</w:t>
                  </w:r>
                </w:p>
                <w:p w:rsidR="005B7141" w:rsidRPr="00EA250E" w:rsidRDefault="00F85ABD" w:rsidP="00644A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Бобкова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Т.И.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Художественное развитие детей 6-7 лет / Т.И.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Бобкова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В.Б.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Красносельская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Н.Н.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Прудыус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М.: ТЦ Сфера, 2014. – 112 c.</w:t>
                  </w:r>
                </w:p>
                <w:p w:rsidR="005B7141" w:rsidRPr="00EA250E" w:rsidRDefault="00F85ABD" w:rsidP="00644A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Вахрушева, Л.Н.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мыслительной деятельности детей дошкольного возраста: учебное пособие для студентов педагогических вузов и колледжей / Л.Н. Вахрушева. – М.: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Форум,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c.</w:t>
                  </w:r>
                </w:p>
                <w:p w:rsidR="005B7141" w:rsidRPr="00EA250E" w:rsidRDefault="00F85ABD" w:rsidP="00644A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Сорокина, Л.И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Интеллектуальное развитие детей, 5-6 лет: конспекты практических занятий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Л.И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Сорокина.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М.: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Владос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c.</w:t>
                  </w:r>
                </w:p>
                <w:p w:rsidR="005B7141" w:rsidRPr="00EA250E" w:rsidRDefault="00F85ABD" w:rsidP="00644A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Сорокина, Л.И.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Интеллектуальное развитие детей. 3-4 г: конспекты практических занятий: методическое пособие / Л.И. Сорокина.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М.: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Владос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2014.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127 c.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Степанов, В.Г.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Мозг и эффективное развитие детей и взрослых: возраст, обучение, творчество, профориентация / В.Г. Степанов.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М.: Академический проект, 2013.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315 c.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Трясорукова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Т.П.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межполушарного взаимодействия у детей: нейродинамическая гимнастика / Т.П.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Трясорукова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остов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н/Д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Феникс, 2017.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224 c.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Трясорукова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Т.П.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Эффективное развитие: мышление, движение, речь. Оптимизация психомоторного развития детей дошкольного возраста / Т.П.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Трясорукова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остов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н/Д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Феникс,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2013.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  <w:r w:rsidR="005B7141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c.</w:t>
                  </w:r>
                </w:p>
                <w:p w:rsidR="00644A24" w:rsidRPr="00EA250E" w:rsidRDefault="00F85ABD" w:rsidP="00414F3B">
                  <w:pPr>
                    <w:spacing w:after="0" w:line="240" w:lineRule="auto"/>
                    <w:ind w:hang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Трясорукова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Т.П.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межполушар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ного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вия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детей: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дп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Т.П.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Трясорукова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остов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н/Д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Феникс, 2015. </w:t>
                  </w:r>
                  <w:r w:rsidR="00F1241F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352 c.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414F3B"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Сергеева, Т.Ф. 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 работы с одаренными детьми: теория и практикам / Т.Ф. Сергеева, Е.В. Сечкарева, Н.А. Пронина. - 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Ростов н/Д.: Феникс, 201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286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</w:t>
                  </w:r>
                  <w:r w:rsidR="00414F3B"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14F3B" w:rsidRPr="00EA250E" w:rsidRDefault="00EA250E" w:rsidP="00414F3B">
                  <w:pPr>
                    <w:spacing w:after="0" w:line="240" w:lineRule="auto"/>
                    <w:ind w:hang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Хайрова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З.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совместно с педагогами организовать работу с творчески одаренными детьми / З.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Хайрова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Е.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Пятикрестовская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Справочник педагога-психолога: школа. – 2020. – № 8. </w:t>
                  </w:r>
                </w:p>
                <w:p w:rsidR="00EA250E" w:rsidRPr="00EA250E" w:rsidRDefault="00EA250E" w:rsidP="00EA250E">
                  <w:pPr>
                    <w:spacing w:after="0" w:line="240" w:lineRule="auto"/>
                    <w:ind w:hang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Млодик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И. </w:t>
                  </w:r>
                  <w:proofErr w:type="gram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Одаренность  -</w:t>
                  </w:r>
                  <w:proofErr w:type="gram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дар или проклятие? / И. </w:t>
                  </w:r>
                  <w:proofErr w:type="spellStart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Млодик</w:t>
                  </w:r>
                  <w:proofErr w:type="spellEnd"/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</w:t>
                  </w:r>
                  <w:r w:rsidRPr="00EA2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Справочник педагога-психолога: школа. – 2019. – № 7. </w:t>
                  </w:r>
                </w:p>
                <w:p w:rsidR="00EA250E" w:rsidRPr="00EA250E" w:rsidRDefault="00EA250E" w:rsidP="00414F3B">
                  <w:pPr>
                    <w:spacing w:after="0" w:line="240" w:lineRule="auto"/>
                    <w:ind w:hang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250E" w:rsidRPr="00EA250E" w:rsidRDefault="00EA250E" w:rsidP="00414F3B">
                  <w:pPr>
                    <w:spacing w:after="0" w:line="240" w:lineRule="auto"/>
                    <w:ind w:hang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2"/>
                    <w:gridCol w:w="7124"/>
                  </w:tblGrid>
                  <w:tr w:rsidR="00644A24" w:rsidRPr="00EA250E" w:rsidTr="00414F3B">
                    <w:trPr>
                      <w:tblCellSpacing w:w="15" w:type="dxa"/>
                    </w:trPr>
                    <w:tc>
                      <w:tcPr>
                        <w:tcW w:w="1021" w:type="pct"/>
                      </w:tcPr>
                      <w:p w:rsidR="00644A24" w:rsidRPr="00EA250E" w:rsidRDefault="00644A24" w:rsidP="00414F3B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44A24" w:rsidRPr="00EA250E" w:rsidRDefault="00644A24" w:rsidP="00414F3B">
                        <w:pPr>
                          <w:spacing w:after="0" w:line="240" w:lineRule="auto"/>
                          <w:ind w:left="78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44A24" w:rsidRPr="00EA250E" w:rsidTr="00414F3B">
                    <w:trPr>
                      <w:tblCellSpacing w:w="15" w:type="dxa"/>
                    </w:trPr>
                    <w:tc>
                      <w:tcPr>
                        <w:tcW w:w="1021" w:type="pct"/>
                      </w:tcPr>
                      <w:p w:rsidR="00644A24" w:rsidRPr="00EA250E" w:rsidRDefault="00644A24" w:rsidP="00644A2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44A24" w:rsidRPr="00EA250E" w:rsidRDefault="00644A24" w:rsidP="00644A2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644A24" w:rsidRPr="00EA250E" w:rsidRDefault="00644A24" w:rsidP="00644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4A24" w:rsidRPr="00EA250E" w:rsidRDefault="00644A24" w:rsidP="00FD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  <w:hideMark/>
          </w:tcPr>
          <w:p w:rsidR="00147017" w:rsidRPr="00E01C46" w:rsidRDefault="00147017" w:rsidP="00644A24">
            <w:pPr>
              <w:spacing w:after="0" w:line="240" w:lineRule="auto"/>
              <w:ind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</w:t>
            </w: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575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E01C46" w:rsidRPr="00E01C46" w:rsidRDefault="00E01C46" w:rsidP="00575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E0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C46" w:rsidRPr="00E01C46" w:rsidTr="004441A2">
        <w:trPr>
          <w:tblCellSpacing w:w="15" w:type="dxa"/>
        </w:trPr>
        <w:tc>
          <w:tcPr>
            <w:tcW w:w="85" w:type="pct"/>
          </w:tcPr>
          <w:p w:rsidR="00147017" w:rsidRPr="00E01C46" w:rsidRDefault="00147017" w:rsidP="0014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</w:tcPr>
          <w:p w:rsidR="00147017" w:rsidRPr="00E01C46" w:rsidRDefault="00147017" w:rsidP="00E0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B61" w:rsidRDefault="00101B61"/>
    <w:sectPr w:rsidR="001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E"/>
    <w:rsid w:val="00101B61"/>
    <w:rsid w:val="00147017"/>
    <w:rsid w:val="00414F3B"/>
    <w:rsid w:val="004441A2"/>
    <w:rsid w:val="0057504E"/>
    <w:rsid w:val="005B7141"/>
    <w:rsid w:val="00644A24"/>
    <w:rsid w:val="007031D7"/>
    <w:rsid w:val="00CB7BFE"/>
    <w:rsid w:val="00DB697B"/>
    <w:rsid w:val="00E01C46"/>
    <w:rsid w:val="00EA250E"/>
    <w:rsid w:val="00F1241F"/>
    <w:rsid w:val="00F85ABD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8"/>
  <w15:chartTrackingRefBased/>
  <w15:docId w15:val="{4C4F2F95-94A5-47EF-86FD-1D652D1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photo">
    <w:name w:val="withphoto"/>
    <w:basedOn w:val="a"/>
    <w:rsid w:val="0041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4F3B"/>
  </w:style>
  <w:style w:type="paragraph" w:styleId="a3">
    <w:name w:val="Normal (Web)"/>
    <w:basedOn w:val="a"/>
    <w:uiPriority w:val="99"/>
    <w:semiHidden/>
    <w:unhideWhenUsed/>
    <w:rsid w:val="0041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Виктория Морозычева</cp:lastModifiedBy>
  <cp:revision>8</cp:revision>
  <dcterms:created xsi:type="dcterms:W3CDTF">2020-11-17T08:25:00Z</dcterms:created>
  <dcterms:modified xsi:type="dcterms:W3CDTF">2020-11-30T14:14:00Z</dcterms:modified>
</cp:coreProperties>
</file>