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16" w:rsidRPr="000B398B" w:rsidRDefault="00B25116">
      <w:pPr>
        <w:rPr>
          <w:lang w:val="ru-RU"/>
        </w:rPr>
      </w:pPr>
    </w:p>
    <w:tbl>
      <w:tblPr>
        <w:tblW w:w="4971" w:type="pct"/>
        <w:tblLook w:val="01E0"/>
      </w:tblPr>
      <w:tblGrid>
        <w:gridCol w:w="5972"/>
        <w:gridCol w:w="8869"/>
      </w:tblGrid>
      <w:tr w:rsidR="00B25116" w:rsidRPr="000B398B" w:rsidTr="00627242">
        <w:trPr>
          <w:trHeight w:val="1418"/>
        </w:trPr>
        <w:tc>
          <w:tcPr>
            <w:tcW w:w="2012" w:type="pct"/>
          </w:tcPr>
          <w:p w:rsidR="00B25116" w:rsidRPr="000B398B" w:rsidRDefault="00B25116" w:rsidP="0062724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88" w:type="pct"/>
          </w:tcPr>
          <w:p w:rsidR="00B25116" w:rsidRPr="000B398B" w:rsidRDefault="00B25116" w:rsidP="006272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B25116" w:rsidRPr="000B398B" w:rsidRDefault="00B25116" w:rsidP="006272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приказом департамента образования</w:t>
            </w:r>
          </w:p>
          <w:p w:rsidR="00B25116" w:rsidRPr="000B398B" w:rsidRDefault="00B25116" w:rsidP="006272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B25116" w:rsidRPr="000B398B" w:rsidRDefault="00B25116" w:rsidP="00627242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от «___» __________ 2021 г. №______</w:t>
            </w:r>
          </w:p>
        </w:tc>
      </w:tr>
    </w:tbl>
    <w:p w:rsidR="00B25116" w:rsidRPr="000B398B" w:rsidRDefault="00B25116" w:rsidP="00B25116">
      <w:pPr>
        <w:pStyle w:val="a3"/>
        <w:rPr>
          <w:b/>
          <w:sz w:val="24"/>
          <w:szCs w:val="24"/>
          <w:lang w:val="ru-RU"/>
        </w:rPr>
      </w:pPr>
    </w:p>
    <w:p w:rsidR="00B25116" w:rsidRPr="000B398B" w:rsidRDefault="00B25116" w:rsidP="00B25116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Критерии аттестации на квалификационные категории </w:t>
      </w:r>
    </w:p>
    <w:p w:rsidR="00B25116" w:rsidRPr="000B398B" w:rsidRDefault="00B25116" w:rsidP="00B25116">
      <w:pPr>
        <w:pStyle w:val="a3"/>
        <w:rPr>
          <w:rStyle w:val="FontStyle12"/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>педагогических работников о</w:t>
      </w:r>
      <w:r w:rsidRPr="000B398B">
        <w:rPr>
          <w:rStyle w:val="FontStyle12"/>
          <w:b/>
          <w:sz w:val="24"/>
          <w:szCs w:val="24"/>
          <w:lang w:val="ru-RU"/>
        </w:rPr>
        <w:t xml:space="preserve">бразовательных организаций, подведомственных департаменту </w:t>
      </w:r>
    </w:p>
    <w:p w:rsidR="00B25116" w:rsidRPr="000B398B" w:rsidRDefault="00B25116" w:rsidP="00B25116">
      <w:pPr>
        <w:pStyle w:val="a3"/>
        <w:rPr>
          <w:b/>
          <w:sz w:val="24"/>
          <w:szCs w:val="24"/>
          <w:lang w:val="ru-RU"/>
        </w:rPr>
      </w:pPr>
      <w:r w:rsidRPr="000B398B">
        <w:rPr>
          <w:rStyle w:val="FontStyle12"/>
          <w:b/>
          <w:sz w:val="24"/>
          <w:szCs w:val="24"/>
          <w:lang w:val="ru-RU"/>
        </w:rPr>
        <w:t xml:space="preserve">здравоохранения </w:t>
      </w:r>
      <w:r w:rsidRPr="000B398B">
        <w:rPr>
          <w:b/>
          <w:sz w:val="24"/>
          <w:szCs w:val="24"/>
          <w:lang w:val="ru-RU"/>
        </w:rPr>
        <w:t>Белгородской области по должности «учитель-дефектолог», «дефектолог»</w:t>
      </w:r>
    </w:p>
    <w:p w:rsidR="00B25116" w:rsidRPr="000B398B" w:rsidRDefault="00B25116" w:rsidP="00B25116">
      <w:pPr>
        <w:pStyle w:val="a3"/>
        <w:jc w:val="left"/>
        <w:rPr>
          <w:sz w:val="24"/>
          <w:szCs w:val="24"/>
          <w:lang w:val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3632"/>
        <w:gridCol w:w="2258"/>
        <w:gridCol w:w="1560"/>
        <w:gridCol w:w="73"/>
        <w:gridCol w:w="86"/>
        <w:gridCol w:w="1720"/>
        <w:gridCol w:w="1854"/>
        <w:gridCol w:w="45"/>
        <w:gridCol w:w="1767"/>
        <w:gridCol w:w="38"/>
        <w:gridCol w:w="1437"/>
      </w:tblGrid>
      <w:tr w:rsidR="00B25116" w:rsidRPr="00FC3E51" w:rsidTr="00627242">
        <w:trPr>
          <w:trHeight w:val="37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rPr>
                <w:b/>
              </w:rPr>
            </w:pPr>
            <w:r w:rsidRPr="000B398B">
              <w:rPr>
                <w:b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center"/>
              <w:rPr>
                <w:b/>
              </w:rPr>
            </w:pPr>
            <w:r w:rsidRPr="000B398B">
              <w:rPr>
                <w:b/>
              </w:rPr>
              <w:t>Наименование критерия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center"/>
              <w:rPr>
                <w:b/>
              </w:rPr>
            </w:pPr>
            <w:r w:rsidRPr="000B398B">
              <w:rPr>
                <w:b/>
              </w:rPr>
              <w:t>Подтверждающие документы</w:t>
            </w:r>
          </w:p>
        </w:tc>
        <w:tc>
          <w:tcPr>
            <w:tcW w:w="8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Количество баллов по каждому показателю</w:t>
            </w:r>
          </w:p>
        </w:tc>
      </w:tr>
      <w:tr w:rsidR="00B25116" w:rsidRPr="000B398B" w:rsidTr="00627242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16" w:rsidRPr="000B398B" w:rsidRDefault="00B25116" w:rsidP="00627242">
            <w:pPr>
              <w:rPr>
                <w:b/>
                <w:lang w:val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16" w:rsidRPr="000B398B" w:rsidRDefault="00B25116" w:rsidP="00627242">
            <w:pPr>
              <w:rPr>
                <w:b/>
                <w:lang w:val="ru-RU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16" w:rsidRPr="000B398B" w:rsidRDefault="00B25116" w:rsidP="00627242">
            <w:pPr>
              <w:rPr>
                <w:b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center"/>
              <w:rPr>
                <w:b/>
              </w:rPr>
            </w:pPr>
            <w:r w:rsidRPr="000B398B">
              <w:rPr>
                <w:b/>
              </w:rPr>
              <w:t>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center"/>
              <w:rPr>
                <w:b/>
              </w:rPr>
            </w:pPr>
            <w:r w:rsidRPr="000B398B">
              <w:rPr>
                <w:b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center"/>
              <w:rPr>
                <w:b/>
              </w:rPr>
            </w:pPr>
            <w:r w:rsidRPr="000B398B">
              <w:rPr>
                <w:b/>
              </w:rPr>
              <w:t>3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center"/>
              <w:rPr>
                <w:b/>
              </w:rPr>
            </w:pPr>
            <w:r w:rsidRPr="000B398B">
              <w:rPr>
                <w:b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center"/>
              <w:rPr>
                <w:b/>
              </w:rPr>
            </w:pPr>
            <w:r w:rsidRPr="000B398B">
              <w:rPr>
                <w:b/>
              </w:rPr>
              <w:t>5</w:t>
            </w:r>
          </w:p>
        </w:tc>
      </w:tr>
      <w:tr w:rsidR="00B25116" w:rsidRPr="00FC3E51" w:rsidTr="00627242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положительные результаты </w:t>
            </w:r>
            <w:r w:rsidRPr="00EA562A">
              <w:rPr>
                <w:b/>
                <w:i/>
                <w:lang w:val="ru-RU"/>
              </w:rPr>
              <w:t>(</w:t>
            </w:r>
            <w:r w:rsidRPr="00EA562A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категории)</w:t>
            </w:r>
            <w:r w:rsidR="00EA562A">
              <w:rPr>
                <w:rStyle w:val="FontStyle38"/>
                <w:b/>
                <w:i/>
                <w:lang w:val="ru-RU"/>
              </w:rPr>
              <w:t xml:space="preserve"> </w:t>
            </w:r>
            <w:r w:rsidRPr="000B398B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B25116" w:rsidRPr="00FC3E51" w:rsidTr="00627242">
        <w:trPr>
          <w:trHeight w:val="52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26"/>
              </w:numPr>
              <w:contextualSpacing/>
              <w:jc w:val="center"/>
            </w:pPr>
            <w:r w:rsidRPr="000B398B">
              <w:t>1.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коррекционно-развивающей деятельности учителя-дефектолога (результаты диагностики за 2 года).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Справка, заверенная руководителем ОУ, с количественно-качественным анализом, подтверждающим положительную динамику в коррекции выявленных нарушений (основанием являются протоколы заседаний ПМПк, ПМПК).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Динамика речевого развития детей менее 45%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Положительная динамика речевого развития детей от 45 до 54%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Положительная динамика речевого развития детей </w:t>
            </w:r>
          </w:p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от 55 до 64% 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Положительная  и устойчивая динамика речевого развития детей </w:t>
            </w:r>
          </w:p>
          <w:p w:rsidR="00B25116" w:rsidRPr="000B398B" w:rsidRDefault="00B25116" w:rsidP="00627242">
            <w:pPr>
              <w:jc w:val="both"/>
            </w:pPr>
            <w:r w:rsidRPr="000B398B">
              <w:t xml:space="preserve">от 65 до 74%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Положительная  и устойчивая динамика речевого развития детей от 75% и выше, вывод детей из статуса «ребенок с ОВЗ».</w:t>
            </w:r>
          </w:p>
        </w:tc>
      </w:tr>
      <w:tr w:rsidR="00B25116" w:rsidRPr="00FC3E51" w:rsidTr="00627242">
        <w:trPr>
          <w:trHeight w:val="52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26"/>
              </w:numPr>
              <w:contextualSpacing/>
              <w:jc w:val="center"/>
            </w:pPr>
            <w:r w:rsidRPr="000B398B">
              <w:lastRenderedPageBreak/>
              <w:t>2.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Сопровождение ребенка со сложной структурой дефекта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Справка, заверенная руководителем ПМПК, включающая статистическую характеристику обучающихся.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center"/>
            </w:pPr>
            <w:r w:rsidRPr="000B398B">
              <w:t>Критерий не оценивается.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u w:val="single"/>
                <w:lang w:val="ru-RU"/>
              </w:rPr>
            </w:pPr>
            <w:r w:rsidRPr="000B398B">
              <w:rPr>
                <w:lang w:val="ru-RU"/>
              </w:rPr>
              <w:t>30% - 50% сопровождаемых детей имеют сложную структуру дефекта развития.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B25116">
            <w:pPr>
              <w:rPr>
                <w:lang w:val="ru-RU"/>
              </w:rPr>
            </w:pPr>
            <w:r w:rsidRPr="000B398B">
              <w:rPr>
                <w:lang w:val="ru-RU"/>
              </w:rPr>
              <w:t>50 %  и более сопровождаемых детей имеют сложную структуру дефекта развития.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rPr>
                <w:lang w:val="ru-RU"/>
              </w:rPr>
            </w:pPr>
            <w:r w:rsidRPr="000B398B">
              <w:rPr>
                <w:lang w:val="ru-RU"/>
              </w:rPr>
              <w:t>100% сопровождае-мых детей имеют сложную структуру дефекта развития.</w:t>
            </w:r>
          </w:p>
        </w:tc>
      </w:tr>
      <w:tr w:rsidR="00B25116" w:rsidRPr="000B398B" w:rsidTr="00627242">
        <w:trPr>
          <w:trHeight w:val="52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tabs>
                <w:tab w:val="left" w:pos="150"/>
              </w:tabs>
              <w:contextualSpacing/>
            </w:pPr>
            <w:r w:rsidRPr="000B398B">
              <w:t>3.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Удовлетворённость родителей работой учителя-дефектолога (по результатам анкетирования)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 руководителя, итоговый лист анкеты педагога       (с указанием количества участников (родителей/законных представителей, дети которых включены в сопровождение учителем-дефектологом),  вопросов анкеты).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</w:pPr>
            <w:r w:rsidRPr="000B398B">
              <w:t>Позитивных отзывов менее 55%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</w:pPr>
            <w:r w:rsidRPr="000B398B">
              <w:t>Позитивных отзывов от 55 до 64%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rPr>
                <w:lang w:val="ru-RU"/>
              </w:rPr>
            </w:pPr>
            <w:r w:rsidRPr="000B398B">
              <w:rPr>
                <w:lang w:val="ru-RU"/>
              </w:rPr>
              <w:t>Наличие позитивных отзывов в адрес специалиста от 65 до 74%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Наличие позитивных отзывов в адрес специалиста  </w:t>
            </w:r>
          </w:p>
          <w:p w:rsidR="00B25116" w:rsidRPr="000B398B" w:rsidRDefault="00B25116" w:rsidP="00627242">
            <w:r w:rsidRPr="000B398B">
              <w:t>от 75 до  84%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rPr>
                <w:lang w:val="ru-RU"/>
              </w:rPr>
            </w:pPr>
            <w:r w:rsidRPr="000B398B">
              <w:rPr>
                <w:lang w:val="ru-RU"/>
              </w:rPr>
              <w:t>Наличие позитивных отзывов в адрес специалиста</w:t>
            </w:r>
          </w:p>
          <w:p w:rsidR="00B25116" w:rsidRPr="000B398B" w:rsidRDefault="00B25116" w:rsidP="00627242">
            <w:r w:rsidRPr="000B398B">
              <w:t>от 85% и выше</w:t>
            </w:r>
          </w:p>
        </w:tc>
      </w:tr>
      <w:tr w:rsidR="00B25116" w:rsidRPr="00FC3E51" w:rsidTr="00627242">
        <w:trPr>
          <w:trHeight w:val="527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</w:t>
            </w:r>
            <w:r w:rsidRPr="000B398B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0B398B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B25116" w:rsidRPr="00FC3E51" w:rsidTr="00B342DE">
        <w:trPr>
          <w:trHeight w:val="3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rPr>
                <w:lang w:val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center"/>
              <w:rPr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rPr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rPr>
                <w:lang w:val="ru-RU"/>
              </w:rPr>
            </w:pPr>
          </w:p>
        </w:tc>
      </w:tr>
      <w:tr w:rsidR="00B25116" w:rsidRPr="00FC3E51" w:rsidTr="00627242">
        <w:trPr>
          <w:trHeight w:val="527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Выявление </w:t>
            </w:r>
            <w:r w:rsidRPr="000B398B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0B398B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B25116" w:rsidRPr="000B398B" w:rsidRDefault="00B25116" w:rsidP="00627242">
            <w:pPr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>физкультурно-спортивной деятельности (</w:t>
            </w:r>
            <w:r w:rsidRPr="000B398B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0B398B">
              <w:rPr>
                <w:b/>
                <w:lang w:val="ru-RU"/>
              </w:rPr>
              <w:t>)</w:t>
            </w:r>
          </w:p>
        </w:tc>
      </w:tr>
      <w:tr w:rsidR="00B25116" w:rsidRPr="00FC3E51" w:rsidTr="00627242">
        <w:trPr>
          <w:trHeight w:val="527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</w:pPr>
            <w:r w:rsidRPr="000B398B">
              <w:t>4.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Сопровождения воспитанников в конкурсах профессиональной </w:t>
            </w:r>
            <w:r w:rsidRPr="000B398B">
              <w:rPr>
                <w:lang w:val="ru-RU"/>
              </w:rPr>
              <w:lastRenderedPageBreak/>
              <w:t>направленности учителя-логопеда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Грамоты, дипломы, сертификаты, </w:t>
            </w:r>
            <w:r w:rsidRPr="000B398B">
              <w:rPr>
                <w:lang w:val="ru-RU"/>
              </w:rPr>
              <w:lastRenderedPageBreak/>
              <w:t>свидетельства, удостоверения (с указанием Ф.И.О. воспитанника, тем выступления). Справка руководителя ОО при отсутствии Ф.И.О. педагога, подготовившего воспитанника.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</w:pPr>
            <w:r w:rsidRPr="000B398B">
              <w:lastRenderedPageBreak/>
              <w:t>Не участвует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</w:pPr>
            <w:r w:rsidRPr="000B398B">
              <w:t xml:space="preserve">Призовые места на </w:t>
            </w:r>
            <w:r w:rsidRPr="000B398B">
              <w:lastRenderedPageBreak/>
              <w:t>уровне ОО</w:t>
            </w:r>
          </w:p>
          <w:p w:rsidR="00B25116" w:rsidRPr="000B398B" w:rsidRDefault="00B25116" w:rsidP="00627242">
            <w:pPr>
              <w:jc w:val="both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Призовые места на </w:t>
            </w:r>
            <w:r w:rsidRPr="000B398B">
              <w:rPr>
                <w:lang w:val="ru-RU"/>
              </w:rPr>
              <w:lastRenderedPageBreak/>
              <w:t>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Призовые места на </w:t>
            </w:r>
            <w:r w:rsidRPr="000B398B">
              <w:rPr>
                <w:lang w:val="ru-RU"/>
              </w:rPr>
              <w:lastRenderedPageBreak/>
              <w:t>региональном уровне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Призовые места на </w:t>
            </w:r>
            <w:r w:rsidRPr="000B398B">
              <w:rPr>
                <w:lang w:val="ru-RU"/>
              </w:rPr>
              <w:lastRenderedPageBreak/>
              <w:t>всероссийском уровне</w:t>
            </w:r>
          </w:p>
        </w:tc>
      </w:tr>
      <w:tr w:rsidR="00B25116" w:rsidRPr="00FC3E51" w:rsidTr="00627242">
        <w:trPr>
          <w:trHeight w:val="527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rPr>
                <w:lang w:val="ru-RU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</w:p>
        </w:tc>
        <w:tc>
          <w:tcPr>
            <w:tcW w:w="1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center"/>
              <w:rPr>
                <w:lang w:val="ru-RU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center"/>
              <w:rPr>
                <w:lang w:val="ru-RU"/>
              </w:rPr>
            </w:pP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rPr>
                <w:lang w:val="ru-RU"/>
              </w:rPr>
            </w:pPr>
            <w:r w:rsidRPr="000B398B">
              <w:rPr>
                <w:lang w:val="ru-RU"/>
              </w:rPr>
              <w:t>При наличии в муниципальных, региональных или всероссийских мероприятиях более 1 призового места +1 балл дополнительно за каждое (но не более 5 баллов).</w:t>
            </w:r>
          </w:p>
        </w:tc>
      </w:tr>
      <w:tr w:rsidR="00B25116" w:rsidRPr="00FC3E51" w:rsidTr="00627242">
        <w:trPr>
          <w:trHeight w:val="407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  <w:r w:rsidRPr="000B398B">
              <w:rPr>
                <w:lang w:val="ru-RU"/>
              </w:rPr>
              <w:t xml:space="preserve"> (</w:t>
            </w:r>
            <w:r w:rsidRPr="000B398B">
              <w:rPr>
                <w:b/>
                <w:i/>
                <w:lang w:val="ru-RU"/>
              </w:rPr>
              <w:t>продуктивного использования новых образовательных технологий - для высшей категории),</w:t>
            </w:r>
            <w:r w:rsidRPr="000B398B">
              <w:rPr>
                <w:b/>
                <w:lang w:val="ru-RU"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0B398B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B25116" w:rsidRPr="00FC3E51" w:rsidTr="00627242">
        <w:trPr>
          <w:trHeight w:val="40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center"/>
            </w:pPr>
            <w:r w:rsidRPr="000B398B">
              <w:t>5.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Реализация программ психолого-педагогического сопровождения детей с ограниченными возможностями здоровья и детей-инвалидов:</w:t>
            </w:r>
          </w:p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- обучающихся с ОВЗ, инвалидностью;</w:t>
            </w:r>
          </w:p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- родителей (законных представителей) детей с ОВЗ, инвалидностью;</w:t>
            </w:r>
          </w:p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- педагогов, работающих с ребенком с ОВЗ, инвалидностью.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 руководителя ОУ, отражающая реализуемые программы и результаты работы по программам в системе плановой деятельности специалиста и учреждения (основанием являются приказы, решения педагогического, методического совета).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</w:pPr>
            <w:r w:rsidRPr="000B398B">
              <w:t>Не реализует.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Работа не носит системный характер.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</w:pPr>
            <w:r w:rsidRPr="000B398B">
              <w:t>Реализует программы по  1 позиции.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</w:pPr>
            <w:r w:rsidRPr="000B398B">
              <w:t>Реализует программы по 2 позициям.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Реализует программы по    3-м  и более позициям.  </w:t>
            </w:r>
          </w:p>
        </w:tc>
      </w:tr>
      <w:tr w:rsidR="00B25116" w:rsidRPr="000B398B" w:rsidTr="00627242">
        <w:trPr>
          <w:trHeight w:val="407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27"/>
              </w:numPr>
              <w:contextualSpacing/>
              <w:jc w:val="center"/>
            </w:pPr>
            <w:r w:rsidRPr="000B398B">
              <w:t>5.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инновационной или </w:t>
            </w:r>
            <w:r w:rsidRPr="000B398B">
              <w:rPr>
                <w:lang w:val="ru-RU"/>
              </w:rPr>
              <w:lastRenderedPageBreak/>
              <w:t>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Приказ о работе инновационной </w:t>
            </w:r>
            <w:r w:rsidRPr="000B398B">
              <w:rPr>
                <w:lang w:val="ru-RU"/>
              </w:rPr>
              <w:lastRenderedPageBreak/>
              <w:t>или стажировочной площадки.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</w:pPr>
            <w:r w:rsidRPr="000B398B">
              <w:lastRenderedPageBreak/>
              <w:t>Не участвует.</w:t>
            </w:r>
          </w:p>
        </w:tc>
        <w:tc>
          <w:tcPr>
            <w:tcW w:w="1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</w:pPr>
            <w:r w:rsidRPr="000B398B">
              <w:t>Уровень образовательно</w:t>
            </w:r>
            <w:r w:rsidRPr="000B398B">
              <w:lastRenderedPageBreak/>
              <w:t>го учреждения.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</w:pPr>
            <w:r w:rsidRPr="000B398B">
              <w:lastRenderedPageBreak/>
              <w:t>Участие на муниципально</w:t>
            </w:r>
            <w:r w:rsidRPr="000B398B">
              <w:lastRenderedPageBreak/>
              <w:t>м уровне.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</w:pPr>
            <w:r w:rsidRPr="000B398B">
              <w:lastRenderedPageBreak/>
              <w:t xml:space="preserve">Участие на региональном </w:t>
            </w:r>
            <w:r w:rsidRPr="000B398B">
              <w:lastRenderedPageBreak/>
              <w:t>уровне.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</w:pPr>
            <w:r w:rsidRPr="000B398B">
              <w:lastRenderedPageBreak/>
              <w:t>Участие на всероссийс</w:t>
            </w:r>
            <w:r w:rsidRPr="000B398B">
              <w:lastRenderedPageBreak/>
              <w:t>ком уровне.</w:t>
            </w:r>
          </w:p>
        </w:tc>
      </w:tr>
      <w:tr w:rsidR="00B25116" w:rsidRPr="00FC3E51" w:rsidTr="00627242">
        <w:trPr>
          <w:trHeight w:val="407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27"/>
              </w:numPr>
              <w:contextualSpacing/>
              <w:jc w:val="center"/>
            </w:pP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</w:pP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</w:pP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При участии по нескольким позициям +1 балл </w:t>
            </w:r>
          </w:p>
          <w:p w:rsidR="00B25116" w:rsidRPr="000B398B" w:rsidRDefault="00B25116" w:rsidP="00627242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дополнительно (но не более 3 баллов).</w:t>
            </w:r>
          </w:p>
        </w:tc>
      </w:tr>
      <w:tr w:rsidR="00B25116" w:rsidRPr="000B398B" w:rsidTr="00627242">
        <w:trPr>
          <w:trHeight w:val="407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27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860856" w:rsidRDefault="00B25116" w:rsidP="00627242">
            <w:pPr>
              <w:pStyle w:val="af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56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проектов, зарегистрированных в АИС «Проектное управление».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0B398B">
              <w:rPr>
                <w:b/>
                <w:lang w:val="ru-RU"/>
              </w:rPr>
              <w:t xml:space="preserve">. </w:t>
            </w:r>
            <w:r w:rsidRPr="000B398B">
              <w:rPr>
                <w:lang w:val="ru-RU"/>
              </w:rPr>
              <w:t>Приказ об утверждении команды проекта.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Не участвует</w:t>
            </w:r>
          </w:p>
        </w:tc>
        <w:tc>
          <w:tcPr>
            <w:tcW w:w="1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B25116" w:rsidRPr="00FC3E51" w:rsidTr="00627242">
        <w:trPr>
          <w:trHeight w:val="407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27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При участии по нескольким позициям +1 балл </w:t>
            </w:r>
          </w:p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дополнительно (но не более 3 баллов).</w:t>
            </w:r>
          </w:p>
        </w:tc>
      </w:tr>
      <w:tr w:rsidR="00B25116" w:rsidRPr="000B398B" w:rsidTr="00627242">
        <w:trPr>
          <w:trHeight w:val="40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27"/>
              </w:numPr>
              <w:contextualSpacing/>
              <w:jc w:val="center"/>
            </w:pPr>
            <w:r w:rsidRPr="000B398B">
              <w:t>6.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Работа в ПМПК и ПМПк, аттестационных комиссиях.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</w:pPr>
            <w:r w:rsidRPr="000B398B">
              <w:rPr>
                <w:lang w:val="ru-RU"/>
              </w:rPr>
              <w:t xml:space="preserve">Аналитическая справка за аттестационный период, заверенная руководителем. </w:t>
            </w:r>
            <w:r w:rsidRPr="000B398B">
              <w:t>Приказы, справки.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</w:pPr>
            <w:r w:rsidRPr="000B398B">
              <w:t>Отсутствует.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</w:pPr>
            <w:r w:rsidRPr="000B398B">
              <w:t>Участие на уровне ОУ.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</w:pPr>
            <w:r w:rsidRPr="000B398B">
              <w:t>На  муниципальном уровне.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</w:pPr>
            <w:r w:rsidRPr="000B398B">
              <w:t xml:space="preserve">На региональном уровне. </w:t>
            </w:r>
          </w:p>
        </w:tc>
      </w:tr>
      <w:tr w:rsidR="00B25116" w:rsidRPr="00FC3E51" w:rsidTr="00627242">
        <w:trPr>
          <w:trHeight w:val="40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27"/>
              </w:numPr>
              <w:contextualSpacing/>
              <w:jc w:val="center"/>
            </w:pPr>
            <w:r w:rsidRPr="000B398B">
              <w:t>7.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Руководство профессиональным объединением, профсоюзной организацией, сопровождение педагогической практики студентов.</w:t>
            </w:r>
          </w:p>
          <w:p w:rsidR="00B25116" w:rsidRPr="000B398B" w:rsidRDefault="00B25116" w:rsidP="00627242">
            <w:pPr>
              <w:jc w:val="both"/>
              <w:rPr>
                <w:lang w:val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</w:pPr>
            <w:r w:rsidRPr="000B398B">
              <w:rPr>
                <w:lang w:val="ru-RU"/>
              </w:rPr>
              <w:t xml:space="preserve">Аналитическая справка за аттестационный период, заверенная руководителем. </w:t>
            </w:r>
            <w:r w:rsidRPr="000B398B">
              <w:t>Приказы, выписки из приказов.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EA562A" w:rsidRDefault="00B25116" w:rsidP="00627242">
            <w:pPr>
              <w:jc w:val="both"/>
              <w:rPr>
                <w:b/>
              </w:rPr>
            </w:pPr>
            <w:r w:rsidRPr="00EA562A">
              <w:rPr>
                <w:rStyle w:val="ab"/>
                <w:b w:val="0"/>
              </w:rPr>
              <w:t>Не участвует.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Руководство творческой группой ОУ, профсоюзной организацией, сопровождение педагогической практики студентов.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Руководство «Школой молодого логопеда», творческой группой муниципального уровня,</w:t>
            </w:r>
          </w:p>
          <w:p w:rsidR="00B25116" w:rsidRPr="000B398B" w:rsidRDefault="00B25116" w:rsidP="00627242">
            <w:pPr>
              <w:jc w:val="both"/>
            </w:pPr>
            <w:r w:rsidRPr="000B398B">
              <w:t>сопровождение педагогической практики студентов.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Руководство МО, работа в составе ПМПК Белгородской области, сопровождение педагогичес-кой практики студентов.</w:t>
            </w:r>
          </w:p>
        </w:tc>
      </w:tr>
      <w:tr w:rsidR="00B25116" w:rsidRPr="00FC3E51" w:rsidTr="00627242">
        <w:trPr>
          <w:trHeight w:val="407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27"/>
              </w:numPr>
              <w:contextualSpacing/>
              <w:jc w:val="center"/>
            </w:pPr>
            <w:r w:rsidRPr="000B398B">
              <w:t>8.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Профессиональная активность педагога. Участие в работе </w:t>
            </w:r>
            <w:r w:rsidRPr="000B398B">
              <w:rPr>
                <w:lang w:val="ru-RU"/>
              </w:rPr>
              <w:lastRenderedPageBreak/>
              <w:t>жюри конкурсов, олимпиад, предметных комиссий, экспертных групп по актуальным направлениям профессиональной деятельности учителя-дефектолога.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</w:pPr>
            <w:r w:rsidRPr="000B398B">
              <w:rPr>
                <w:lang w:val="ru-RU"/>
              </w:rPr>
              <w:lastRenderedPageBreak/>
              <w:t xml:space="preserve">Аналитическая справка за </w:t>
            </w:r>
            <w:r w:rsidRPr="000B398B">
              <w:rPr>
                <w:lang w:val="ru-RU"/>
              </w:rPr>
              <w:lastRenderedPageBreak/>
              <w:t xml:space="preserve">аттестационный период, заверенная руководителем учреждения. </w:t>
            </w:r>
            <w:r w:rsidRPr="000B398B">
              <w:t xml:space="preserve">Приказы, выписки.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</w:pPr>
            <w:r w:rsidRPr="000B398B">
              <w:lastRenderedPageBreak/>
              <w:t>Не участвует.</w:t>
            </w:r>
          </w:p>
          <w:p w:rsidR="00B25116" w:rsidRPr="000B398B" w:rsidRDefault="00B25116" w:rsidP="00627242">
            <w:pPr>
              <w:jc w:val="both"/>
            </w:pPr>
          </w:p>
        </w:tc>
        <w:tc>
          <w:tcPr>
            <w:tcW w:w="1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Однократное участие на </w:t>
            </w:r>
            <w:r w:rsidRPr="000B398B">
              <w:rPr>
                <w:lang w:val="ru-RU"/>
              </w:rPr>
              <w:lastRenderedPageBreak/>
              <w:t>уровне ОУ.</w:t>
            </w:r>
          </w:p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Неоднократное участие на </w:t>
            </w:r>
            <w:r w:rsidRPr="000B398B">
              <w:rPr>
                <w:lang w:val="ru-RU"/>
              </w:rPr>
              <w:lastRenderedPageBreak/>
              <w:t>уровне ОУ.</w:t>
            </w:r>
          </w:p>
          <w:p w:rsidR="00B25116" w:rsidRPr="000B398B" w:rsidRDefault="00B25116" w:rsidP="00627242">
            <w:pPr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</w:pPr>
            <w:r w:rsidRPr="000B398B">
              <w:lastRenderedPageBreak/>
              <w:t>Участие на  муниципально</w:t>
            </w:r>
            <w:r w:rsidRPr="000B398B">
              <w:lastRenderedPageBreak/>
              <w:t>м  уровне.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Участие на региональн</w:t>
            </w:r>
            <w:r w:rsidRPr="000B398B">
              <w:rPr>
                <w:lang w:val="ru-RU"/>
              </w:rPr>
              <w:lastRenderedPageBreak/>
              <w:t>ом  или всероссийском уровне. Работа в качестве регионального представителя или координатора конкурса.</w:t>
            </w:r>
          </w:p>
        </w:tc>
      </w:tr>
      <w:tr w:rsidR="00B25116" w:rsidRPr="00FC3E51" w:rsidTr="00627242">
        <w:trPr>
          <w:trHeight w:val="407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rPr>
                <w:lang w:val="ru-RU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pStyle w:val="a5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rPr>
                <w:lang w:val="ru-RU"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rPr>
                <w:lang w:val="ru-RU" w:eastAsia="en-US"/>
              </w:rPr>
            </w:pP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rPr>
                <w:lang w:val="ru-RU" w:eastAsia="en-US"/>
              </w:rPr>
            </w:pP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Неоднократное участие  на муниципальном,  региональном уровне +1 балл за каждое (но не </w:t>
            </w:r>
            <w:r w:rsidRPr="00EA562A">
              <w:rPr>
                <w:lang w:val="ru-RU"/>
              </w:rPr>
              <w:t>более 5 баллов).</w:t>
            </w:r>
          </w:p>
        </w:tc>
      </w:tr>
      <w:tr w:rsidR="00B25116" w:rsidRPr="00FC3E51" w:rsidTr="00627242">
        <w:trPr>
          <w:trHeight w:val="60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27"/>
              </w:numPr>
              <w:contextualSpacing/>
              <w:jc w:val="center"/>
            </w:pPr>
            <w:r w:rsidRPr="000B398B">
              <w:t>9.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Совершенствование профессиональной деятельности с применением новых коррекционно-образовательных технологий </w:t>
            </w:r>
          </w:p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(достижения в области совершенствования методов обучения и воспитания).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Экспертное заключение (справка) о целесообразности введенного новшества, технологии, его практическая реализация и эффективность применения.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center"/>
            </w:pPr>
            <w:r w:rsidRPr="000B398B">
              <w:t>Отсутствует.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Применение технологий носит единичный, бессистемный характер применения.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Технологии включены в работу специалиста.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Технологии включены в работу специалиста системно по всем направлениям деятельности (работа с детьми, родителями, педагогически-ми работниками).</w:t>
            </w:r>
          </w:p>
        </w:tc>
      </w:tr>
      <w:tr w:rsidR="00B25116" w:rsidRPr="00FC3E51" w:rsidTr="00627242">
        <w:trPr>
          <w:trHeight w:val="60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27"/>
              </w:numPr>
              <w:contextualSpacing/>
              <w:jc w:val="center"/>
            </w:pPr>
            <w:r w:rsidRPr="000B398B">
              <w:lastRenderedPageBreak/>
              <w:t>10.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 w:eastAsia="en-US"/>
              </w:rPr>
              <w:t xml:space="preserve">Наличие обобщенного актуального педагогического опыта </w:t>
            </w:r>
            <w:r w:rsidRPr="000B398B">
              <w:rPr>
                <w:sz w:val="24"/>
                <w:szCs w:val="24"/>
                <w:lang w:val="ru-RU"/>
              </w:rPr>
              <w:t>(по результатам коррекционно-развивающей работы за 3 года).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rPr>
                <w:lang w:val="ru-RU" w:eastAsia="en-US"/>
              </w:rPr>
            </w:pPr>
            <w:r w:rsidRPr="000B398B">
              <w:rPr>
                <w:lang w:val="ru-RU" w:eastAsia="en-US"/>
              </w:rPr>
              <w:t xml:space="preserve">Свидетельство, сертификат, приказ. </w:t>
            </w:r>
          </w:p>
          <w:p w:rsidR="00B25116" w:rsidRPr="000B398B" w:rsidRDefault="00B25116" w:rsidP="00627242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Выписка из протокола на уровне ОО.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</w:pPr>
            <w:r w:rsidRPr="000B398B">
              <w:rPr>
                <w:lang w:eastAsia="en-US"/>
              </w:rPr>
              <w:t>Опыт не обобщён.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уровне ОО.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муниципальном уровне.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Материалы «Из опыта работы» размещены на сайте ОГАОУ ДПО «БелИРО» в разделе «Банк лучших образовательных практик».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опыта».</w:t>
            </w:r>
          </w:p>
        </w:tc>
      </w:tr>
      <w:tr w:rsidR="00B25116" w:rsidRPr="00FC3E51" w:rsidTr="00627242">
        <w:trPr>
          <w:trHeight w:val="188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27"/>
              </w:numPr>
              <w:contextualSpacing/>
              <w:jc w:val="center"/>
            </w:pPr>
            <w:r w:rsidRPr="000B398B">
              <w:t>11.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Наличие  публикаций, методических материалов из опыта работы (разработок, статей) в сборниках, рекомендованных редакционным советом (коллегией).  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center"/>
            </w:pPr>
            <w:r w:rsidRPr="000B398B">
              <w:t>Отсутствуют.</w:t>
            </w:r>
          </w:p>
        </w:tc>
        <w:tc>
          <w:tcPr>
            <w:tcW w:w="1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center"/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муниципальном уровне.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региональном уровне.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Печатная публикация на всероссийском уровне. </w:t>
            </w:r>
          </w:p>
        </w:tc>
      </w:tr>
      <w:tr w:rsidR="00B25116" w:rsidRPr="000B398B" w:rsidTr="00627242">
        <w:trPr>
          <w:trHeight w:val="60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27"/>
              </w:numPr>
              <w:contextualSpacing/>
              <w:rPr>
                <w:lang w:val="ru-RU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</w:pPr>
            <w:r w:rsidRPr="000B398B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EA562A">
              <w:t xml:space="preserve">(но не более </w:t>
            </w:r>
            <w:r w:rsidRPr="00EA562A">
              <w:rPr>
                <w:lang w:val="ru-RU"/>
              </w:rPr>
              <w:t>3</w:t>
            </w:r>
            <w:r w:rsidRPr="00EA562A">
              <w:t xml:space="preserve"> баллов)</w:t>
            </w:r>
          </w:p>
        </w:tc>
      </w:tr>
      <w:tr w:rsidR="00B25116" w:rsidRPr="000B398B" w:rsidTr="00627242">
        <w:trPr>
          <w:trHeight w:val="60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B25116">
            <w:pPr>
              <w:contextualSpacing/>
            </w:pPr>
            <w:r w:rsidRPr="000B398B">
              <w:rPr>
                <w:lang w:val="ru-RU"/>
              </w:rPr>
              <w:t>14.</w:t>
            </w:r>
            <w:r w:rsidRPr="000B398B">
              <w:t>.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Выступления на научно-практических конференциях, педчтениях, семинарах, круглых столах.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Программа, сертификат, справка и иной документ с </w:t>
            </w:r>
            <w:r w:rsidRPr="000B398B">
              <w:rPr>
                <w:lang w:val="ru-RU"/>
              </w:rPr>
              <w:lastRenderedPageBreak/>
              <w:t>подтверждением личного участия.</w:t>
            </w: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</w:pPr>
            <w:r w:rsidRPr="000B398B">
              <w:lastRenderedPageBreak/>
              <w:t>Отсутствуют.</w:t>
            </w:r>
          </w:p>
          <w:p w:rsidR="00B25116" w:rsidRPr="000B398B" w:rsidRDefault="00B25116" w:rsidP="00627242">
            <w:pPr>
              <w:contextualSpacing/>
              <w:jc w:val="both"/>
            </w:pP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</w:pPr>
            <w:r w:rsidRPr="000B398B">
              <w:rPr>
                <w:color w:val="000000" w:themeColor="text1"/>
              </w:rPr>
              <w:t>Выступление на уровне ОО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Выступление на муниципальном, </w:t>
            </w:r>
            <w:r w:rsidRPr="000B398B">
              <w:rPr>
                <w:lang w:val="ru-RU"/>
              </w:rPr>
              <w:lastRenderedPageBreak/>
              <w:t>межшкольном уровне.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Выступление на региональном, межрегиональ-</w:t>
            </w:r>
            <w:r w:rsidRPr="000B398B">
              <w:rPr>
                <w:lang w:val="ru-RU"/>
              </w:rPr>
              <w:lastRenderedPageBreak/>
              <w:t xml:space="preserve">ном уровне.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</w:pPr>
            <w:r w:rsidRPr="000B398B">
              <w:lastRenderedPageBreak/>
              <w:t>Выступление на всероссийском уровне.</w:t>
            </w:r>
          </w:p>
        </w:tc>
      </w:tr>
      <w:tr w:rsidR="00B25116" w:rsidRPr="00FC3E51" w:rsidTr="00627242">
        <w:trPr>
          <w:trHeight w:val="60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27"/>
              </w:numPr>
              <w:contextualSpacing/>
            </w:pP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16" w:rsidRPr="000B398B" w:rsidRDefault="00B25116" w:rsidP="00627242">
            <w:pPr>
              <w:contextualSpacing/>
              <w:jc w:val="both"/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16" w:rsidRPr="000B398B" w:rsidRDefault="00B25116" w:rsidP="00627242">
            <w:pPr>
              <w:contextualSpacing/>
              <w:jc w:val="both"/>
            </w:pPr>
          </w:p>
        </w:tc>
        <w:tc>
          <w:tcPr>
            <w:tcW w:w="16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16" w:rsidRPr="000B398B" w:rsidRDefault="00B25116" w:rsidP="00627242">
            <w:pPr>
              <w:contextualSpacing/>
              <w:jc w:val="both"/>
            </w:pPr>
          </w:p>
        </w:tc>
        <w:tc>
          <w:tcPr>
            <w:tcW w:w="18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16" w:rsidRPr="000B398B" w:rsidRDefault="00B25116" w:rsidP="00627242">
            <w:pPr>
              <w:contextualSpacing/>
              <w:jc w:val="both"/>
            </w:pPr>
          </w:p>
        </w:tc>
        <w:tc>
          <w:tcPr>
            <w:tcW w:w="51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rPr>
                <w:lang w:val="ru-RU" w:eastAsia="en-US"/>
              </w:rPr>
            </w:pPr>
            <w:r w:rsidRPr="000B398B">
              <w:rPr>
                <w:lang w:val="ru-RU"/>
              </w:rPr>
              <w:t xml:space="preserve">При наличии 2-х и более выступлений на муниципальном, региональном, всероссийском уровнях +1 балла дополнительно за каждое </w:t>
            </w:r>
            <w:r w:rsidRPr="00EA562A">
              <w:rPr>
                <w:lang w:val="ru-RU"/>
              </w:rPr>
              <w:t>(не более 3 баллов)</w:t>
            </w:r>
          </w:p>
        </w:tc>
      </w:tr>
      <w:tr w:rsidR="00B25116" w:rsidRPr="00FC3E51" w:rsidTr="00627242">
        <w:trPr>
          <w:trHeight w:val="60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28"/>
              </w:numPr>
              <w:contextualSpacing/>
              <w:jc w:val="center"/>
            </w:pPr>
            <w:r w:rsidRPr="000B398B">
              <w:t>13.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 xml:space="preserve">ОГАОУ ДПО «БелИРО», </w:t>
            </w:r>
            <w:r w:rsidRPr="000B398B">
              <w:rPr>
                <w:lang w:val="ru-RU"/>
              </w:rPr>
              <w:t>творческих и рабочих групп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Не участвует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межучрежденческом, муниципальном уровне</w:t>
            </w:r>
          </w:p>
          <w:p w:rsidR="00B25116" w:rsidRPr="000B398B" w:rsidRDefault="00B25116" w:rsidP="00627242">
            <w:pPr>
              <w:rPr>
                <w:lang w:val="ru-RU"/>
              </w:rPr>
            </w:pPr>
          </w:p>
          <w:p w:rsidR="00B25116" w:rsidRPr="000B398B" w:rsidRDefault="00B25116" w:rsidP="00627242">
            <w:pPr>
              <w:ind w:firstLine="708"/>
              <w:rPr>
                <w:lang w:val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>ОГАОУ ДПО «БелИРО»</w:t>
            </w:r>
          </w:p>
        </w:tc>
      </w:tr>
      <w:tr w:rsidR="00B25116" w:rsidRPr="00FC3E51" w:rsidTr="00627242">
        <w:trPr>
          <w:trHeight w:val="60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28"/>
              </w:numPr>
              <w:contextualSpacing/>
              <w:rPr>
                <w:lang w:val="ru-RU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6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1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B25116" w:rsidRPr="000B398B" w:rsidTr="00627242">
        <w:trPr>
          <w:trHeight w:val="146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28"/>
              </w:numPr>
              <w:contextualSpacing/>
              <w:jc w:val="center"/>
            </w:pPr>
            <w:r w:rsidRPr="000B398B">
              <w:t>14.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rPr>
                <w:lang w:val="ru-RU"/>
              </w:rPr>
            </w:pPr>
            <w:r w:rsidRPr="000B398B">
              <w:rPr>
                <w:lang w:val="ru-RU"/>
              </w:rPr>
              <w:t>Проведение открытых занятий, мастер - классов.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Список занятий, заверенный руководителем, по форме: год, тема уровень и тема мероприятия, программы мероприятий, справки организаторов мероприятий</w:t>
            </w: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</w:pPr>
            <w:r w:rsidRPr="000B398B">
              <w:t>Не проводились.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</w:pPr>
            <w:r w:rsidRPr="000B398B">
              <w:t>Проведение на уровне ОУ.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</w:pPr>
            <w:r w:rsidRPr="000B398B">
              <w:t>Проведение на  муниципальном уровне.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</w:pPr>
            <w:r w:rsidRPr="000B398B">
              <w:t xml:space="preserve">Проведение на региональном уровне.  </w:t>
            </w:r>
          </w:p>
        </w:tc>
      </w:tr>
      <w:tr w:rsidR="00B25116" w:rsidRPr="00FC3E51" w:rsidTr="00627242">
        <w:trPr>
          <w:trHeight w:val="60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</w:pP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/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</w:pPr>
          </w:p>
        </w:tc>
        <w:tc>
          <w:tcPr>
            <w:tcW w:w="16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8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0B398B">
              <w:rPr>
                <w:bCs/>
                <w:iCs/>
                <w:lang w:val="ru-RU"/>
              </w:rPr>
              <w:t>При наличии 2-х и более  мероприятий  на муниципальном,  региональном уровне +1 балл за каждое (но не более 3 баллов).</w:t>
            </w:r>
          </w:p>
        </w:tc>
      </w:tr>
      <w:tr w:rsidR="00B25116" w:rsidRPr="00FC3E51" w:rsidTr="00627242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0B398B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0B398B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B25116" w:rsidRPr="00FC3E51" w:rsidTr="0062724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28"/>
              </w:numPr>
              <w:jc w:val="center"/>
            </w:pPr>
            <w:r w:rsidRPr="000B398B">
              <w:t>1</w:t>
            </w:r>
            <w:r w:rsidRPr="000B398B">
              <w:lastRenderedPageBreak/>
              <w:t>5.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pStyle w:val="a5"/>
              <w:jc w:val="left"/>
              <w:rPr>
                <w:b/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lastRenderedPageBreak/>
              <w:t xml:space="preserve">Результаты участия в работе </w:t>
            </w:r>
            <w:r w:rsidRPr="000B398B">
              <w:rPr>
                <w:sz w:val="24"/>
                <w:szCs w:val="24"/>
                <w:lang w:val="ru-RU"/>
              </w:rPr>
              <w:lastRenderedPageBreak/>
              <w:t xml:space="preserve">методического объединения </w:t>
            </w:r>
            <w:r w:rsidRPr="00EA562A">
              <w:rPr>
                <w:sz w:val="24"/>
                <w:szCs w:val="24"/>
                <w:lang w:val="ru-RU"/>
              </w:rPr>
              <w:t>в межаттестационный период.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Приказы об </w:t>
            </w:r>
            <w:r w:rsidRPr="000B398B">
              <w:rPr>
                <w:lang w:val="ru-RU"/>
              </w:rPr>
              <w:lastRenderedPageBreak/>
              <w:t xml:space="preserve">утверждении состава МО, </w:t>
            </w:r>
            <w:r w:rsidRPr="000B398B">
              <w:rPr>
                <w:bCs/>
                <w:lang w:val="ru-RU"/>
              </w:rPr>
              <w:t>РУМО.</w:t>
            </w:r>
          </w:p>
          <w:p w:rsidR="00B25116" w:rsidRPr="000B398B" w:rsidRDefault="00B25116" w:rsidP="00627242">
            <w:pPr>
              <w:rPr>
                <w:lang w:val="ru-RU"/>
              </w:rPr>
            </w:pPr>
            <w:r w:rsidRPr="000B398B">
              <w:rPr>
                <w:lang w:val="ru-RU"/>
              </w:rPr>
              <w:t>П</w:t>
            </w:r>
            <w:r w:rsidRPr="000B398B">
              <w:t>ротоколы заседаний МО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bCs/>
                <w:lang w:val="ru-RU"/>
              </w:rPr>
              <w:t>РУМО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r w:rsidRPr="000B398B">
              <w:lastRenderedPageBreak/>
              <w:t>Не участвует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</w:t>
            </w:r>
            <w:r w:rsidRPr="000B398B">
              <w:rPr>
                <w:lang w:val="ru-RU"/>
              </w:rPr>
              <w:lastRenderedPageBreak/>
              <w:t>работе методического объединения ОО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Участие в </w:t>
            </w:r>
            <w:r w:rsidRPr="000B398B">
              <w:rPr>
                <w:lang w:val="ru-RU"/>
              </w:rPr>
              <w:lastRenderedPageBreak/>
              <w:t>работе методического объединения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Участие в </w:t>
            </w:r>
            <w:r w:rsidRPr="000B398B">
              <w:rPr>
                <w:lang w:val="ru-RU"/>
              </w:rPr>
              <w:lastRenderedPageBreak/>
              <w:t>работе методического объединения на региональном уровне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</w:p>
        </w:tc>
      </w:tr>
      <w:tr w:rsidR="00B25116" w:rsidRPr="000B398B" w:rsidTr="0062724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28"/>
              </w:numPr>
              <w:jc w:val="center"/>
            </w:pPr>
            <w:r w:rsidRPr="000B398B">
              <w:lastRenderedPageBreak/>
              <w:t>16.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r w:rsidRPr="000B398B">
              <w:t>Титульный лист, рецензия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both"/>
            </w:pPr>
            <w:r w:rsidRPr="000B398B">
              <w:t>Не участвует.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both"/>
            </w:pPr>
            <w:r w:rsidRPr="000B398B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0B398B">
              <w:t>МО.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jc w:val="both"/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Комплекс учебно-методических материалов имеет рецензию муниципального  НМИЦ.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jc w:val="both"/>
            </w:pPr>
            <w:r w:rsidRPr="000B398B">
              <w:rPr>
                <w:lang w:val="ru-RU"/>
              </w:rPr>
              <w:t xml:space="preserve">Комплекс учебно- методических материалов имеет рецензию </w:t>
            </w:r>
            <w:r w:rsidRPr="000B398B">
              <w:t>ОГАОУ ДПО «БелИРО»</w:t>
            </w:r>
          </w:p>
        </w:tc>
      </w:tr>
      <w:tr w:rsidR="00B25116" w:rsidRPr="00FC3E51" w:rsidTr="0062724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28"/>
              </w:numPr>
              <w:jc w:val="center"/>
            </w:pPr>
            <w:r w:rsidRPr="000B398B">
              <w:t>17.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Разработка электронных образовательных ресурсов и дистанционных курсов для учащихся на сайте ОГАОУ ДПО «БелИРО» в разделах «Портфель уроков», «Виртуальный методический кабинет».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</w:pPr>
            <w:r w:rsidRPr="000B398B">
              <w:t>Скриншот размещенного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</w:pPr>
            <w:r w:rsidRPr="000B398B">
              <w:t>Отсутствуют.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 и размещён 1 ЭОР или  дистанционный курс.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2 ЭОР или дистанционных курса.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3 ЭОР или дистанционных курсов.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4 и более ЭОР или дистанцион-ных курсов.</w:t>
            </w:r>
          </w:p>
        </w:tc>
      </w:tr>
      <w:tr w:rsidR="00B25116" w:rsidRPr="00FC3E51" w:rsidTr="0062724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28"/>
              </w:numPr>
              <w:jc w:val="center"/>
            </w:pPr>
            <w:r w:rsidRPr="000B398B">
              <w:t>18.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0B398B">
              <w:rPr>
                <w:lang w:val="ru-RU" w:eastAsia="en-US"/>
              </w:rPr>
              <w:t>«БелИРО»</w:t>
            </w:r>
            <w:r w:rsidRPr="000B398B">
              <w:rPr>
                <w:lang w:val="ru-RU"/>
              </w:rPr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</w:pPr>
            <w:r w:rsidRPr="000B398B">
              <w:t xml:space="preserve">Грамоты, благодарности, приказы.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</w:pPr>
            <w:r w:rsidRPr="000B398B">
              <w:t>Не участвует.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Победители, призёры и лауреаты в заочных конкурсах (различного уровня), участие в очных </w:t>
            </w:r>
            <w:r w:rsidRPr="000B398B">
              <w:rPr>
                <w:lang w:val="ru-RU"/>
              </w:rPr>
              <w:lastRenderedPageBreak/>
              <w:t>конкурсах муниципального и регионального уровня.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Победители, призёры и лауреаты в муниципальных очных мероприятиях.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в  очных региональных мероприятиях.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Победители, призёры и лауреаты на всероссийском уровне (очный этап), в том числе в </w:t>
            </w:r>
            <w:r w:rsidRPr="000B398B">
              <w:rPr>
                <w:lang w:val="ru-RU"/>
              </w:rPr>
              <w:lastRenderedPageBreak/>
              <w:t xml:space="preserve">конкурсном отборе лучших учителей. </w:t>
            </w:r>
          </w:p>
        </w:tc>
      </w:tr>
      <w:tr w:rsidR="00B25116" w:rsidRPr="00FC3E51" w:rsidTr="0062724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996A3D">
            <w:pPr>
              <w:numPr>
                <w:ilvl w:val="0"/>
                <w:numId w:val="28"/>
              </w:numPr>
              <w:jc w:val="center"/>
            </w:pPr>
            <w:r w:rsidRPr="000B398B">
              <w:lastRenderedPageBreak/>
              <w:t>19.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Признание сообществом профессиональных достижений учителя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</w:pPr>
            <w:r w:rsidRPr="000B398B">
              <w:t xml:space="preserve">Грамоты, благодарности, приказы, удостоверения.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</w:pPr>
            <w:r w:rsidRPr="000B398B">
              <w:t>Отсутствуют.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уровня учреждения в межаттестацион-ный период.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муниципального уровня в межаттестацион-ный период.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всероссийского  или регионального уровня в межаттестацион-ный период.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16" w:rsidRPr="000B398B" w:rsidRDefault="00B25116" w:rsidP="00627242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Награды всероссийского уровня, отраслевые награды (независимо от срока).</w:t>
            </w:r>
          </w:p>
        </w:tc>
      </w:tr>
    </w:tbl>
    <w:p w:rsidR="00B25116" w:rsidRPr="000B398B" w:rsidRDefault="00B25116" w:rsidP="00B25116">
      <w:pPr>
        <w:jc w:val="center"/>
        <w:rPr>
          <w:b/>
          <w:lang w:val="ru-RU"/>
        </w:rPr>
      </w:pPr>
    </w:p>
    <w:p w:rsidR="00B25116" w:rsidRPr="000B398B" w:rsidRDefault="00B25116" w:rsidP="00B25116">
      <w:pPr>
        <w:jc w:val="center"/>
        <w:rPr>
          <w:b/>
          <w:lang w:val="ru-RU"/>
        </w:rPr>
      </w:pPr>
      <w:r w:rsidRPr="000B398B">
        <w:rPr>
          <w:b/>
          <w:lang w:val="ru-RU"/>
        </w:rPr>
        <w:t>Диапазоны баллов квалификационных категорий:</w:t>
      </w:r>
    </w:p>
    <w:p w:rsidR="00B25116" w:rsidRPr="000B398B" w:rsidRDefault="00B25116" w:rsidP="00B25116">
      <w:pPr>
        <w:jc w:val="center"/>
        <w:rPr>
          <w:lang w:val="ru-RU"/>
        </w:rPr>
      </w:pPr>
      <w:r w:rsidRPr="000B398B">
        <w:rPr>
          <w:lang w:val="ru-RU"/>
        </w:rPr>
        <w:t>- 60 балл и более - уровень высшей квалификационной категории;</w:t>
      </w:r>
    </w:p>
    <w:p w:rsidR="00B25116" w:rsidRPr="000B398B" w:rsidRDefault="00B25116" w:rsidP="00B25116">
      <w:pPr>
        <w:jc w:val="center"/>
        <w:rPr>
          <w:lang w:val="ru-RU"/>
        </w:rPr>
      </w:pPr>
      <w:r w:rsidRPr="000B398B">
        <w:rPr>
          <w:lang w:val="ru-RU"/>
        </w:rPr>
        <w:t>- от  45  до 59 баллов - уровень первой квалификационной категории;</w:t>
      </w:r>
    </w:p>
    <w:p w:rsidR="00B25116" w:rsidRPr="000B398B" w:rsidRDefault="00B25116" w:rsidP="00B25116">
      <w:pPr>
        <w:jc w:val="center"/>
        <w:rPr>
          <w:lang w:val="ru-RU"/>
        </w:rPr>
      </w:pPr>
      <w:r w:rsidRPr="000B398B">
        <w:rPr>
          <w:lang w:val="ru-RU"/>
        </w:rPr>
        <w:t>- ниже 45 баллов - уровень, недостаточный для аттестации на квалификационную категорию.</w:t>
      </w:r>
    </w:p>
    <w:sectPr w:rsidR="00B25116" w:rsidRPr="000B398B" w:rsidSect="001E2EEA"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2C7" w:rsidRDefault="00CF72C7" w:rsidP="00CA1722">
      <w:r>
        <w:separator/>
      </w:r>
    </w:p>
  </w:endnote>
  <w:endnote w:type="continuationSeparator" w:id="1">
    <w:p w:rsidR="00CF72C7" w:rsidRDefault="00CF72C7" w:rsidP="00CA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2C7" w:rsidRDefault="00CF72C7" w:rsidP="00CA1722">
      <w:r>
        <w:separator/>
      </w:r>
    </w:p>
  </w:footnote>
  <w:footnote w:type="continuationSeparator" w:id="1">
    <w:p w:rsidR="00CF72C7" w:rsidRDefault="00CF72C7" w:rsidP="00CA1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850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829"/>
    <w:rsid w:val="007A21AF"/>
    <w:rsid w:val="007A2808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CF72C7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3E51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aliases w:val="Заголовок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48414-6968-4B6E-BC41-D35F2A3F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matvienko</cp:lastModifiedBy>
  <cp:revision>2</cp:revision>
  <cp:lastPrinted>2020-07-24T07:10:00Z</cp:lastPrinted>
  <dcterms:created xsi:type="dcterms:W3CDTF">2021-07-20T12:16:00Z</dcterms:created>
  <dcterms:modified xsi:type="dcterms:W3CDTF">2021-07-20T12:16:00Z</dcterms:modified>
</cp:coreProperties>
</file>