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B600BB" w:rsidRPr="000B398B" w:rsidTr="00B600BB">
        <w:trPr>
          <w:trHeight w:val="1418"/>
        </w:trPr>
        <w:tc>
          <w:tcPr>
            <w:tcW w:w="2012" w:type="pct"/>
          </w:tcPr>
          <w:p w:rsidR="00B600BB" w:rsidRPr="000B398B" w:rsidRDefault="00B600BB" w:rsidP="00B600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B600BB" w:rsidRPr="000B398B" w:rsidRDefault="00B600BB" w:rsidP="00B600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B600BB" w:rsidRPr="000B398B" w:rsidRDefault="00B600BB" w:rsidP="00B600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B600BB" w:rsidRPr="000B398B" w:rsidRDefault="00B600BB" w:rsidP="00B600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B600BB" w:rsidRPr="000B398B" w:rsidRDefault="00B600BB" w:rsidP="00B600B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8311AA" w:rsidRPr="000B398B" w:rsidRDefault="008311AA" w:rsidP="00B600BB">
      <w:pPr>
        <w:ind w:right="-144"/>
        <w:rPr>
          <w:lang w:val="ru-RU"/>
        </w:rPr>
      </w:pPr>
    </w:p>
    <w:p w:rsidR="00B600BB" w:rsidRPr="000B398B" w:rsidRDefault="00B600BB" w:rsidP="00B600BB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B600BB" w:rsidRPr="000B398B" w:rsidRDefault="00B600BB" w:rsidP="00B600BB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педагогических работников образовательных организаций, подведомственных</w:t>
      </w:r>
    </w:p>
    <w:p w:rsidR="00B600BB" w:rsidRPr="000B398B" w:rsidRDefault="00B600BB" w:rsidP="00B600BB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департаменту социальной защиты населения и труда Белгородской области по должности «музыкальный руководитель» </w:t>
      </w:r>
    </w:p>
    <w:p w:rsidR="00B600BB" w:rsidRPr="000B398B" w:rsidRDefault="00B600BB" w:rsidP="00B600BB">
      <w:pPr>
        <w:pStyle w:val="a3"/>
        <w:rPr>
          <w:b/>
          <w:sz w:val="22"/>
          <w:lang w:val="ru-RU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8"/>
        <w:gridCol w:w="3640"/>
        <w:gridCol w:w="2262"/>
        <w:gridCol w:w="1556"/>
        <w:gridCol w:w="1881"/>
        <w:gridCol w:w="1849"/>
        <w:gridCol w:w="53"/>
        <w:gridCol w:w="1800"/>
        <w:gridCol w:w="102"/>
        <w:gridCol w:w="1905"/>
      </w:tblGrid>
      <w:tr w:rsidR="00B600BB" w:rsidRPr="000830F5" w:rsidTr="00B600BB">
        <w:trPr>
          <w:trHeight w:val="370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9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B600BB" w:rsidRPr="000B398B" w:rsidTr="00B600BB">
        <w:trPr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rPr>
                <w:b/>
                <w:lang w:val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rPr>
                <w:b/>
                <w:lang w:val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B600BB" w:rsidRPr="000830F5" w:rsidTr="00B600BB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335477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B600BB" w:rsidRPr="000830F5" w:rsidTr="00B600BB">
        <w:trPr>
          <w:trHeight w:val="527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Формирование и развитие  творческих способностей воспитанников, сохранность контингента, взаимодействие с социальными партнерами (3 года).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Охват и сохранность детей</w:t>
            </w: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 50 до 65%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Охват и сохранность детей</w:t>
            </w: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 65%  до 75%,  разработаны механизмы мотивации воспитанников, организованна работа по проведению мероприятий разной направленности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Охват и сохранность  детей достигает более 75%,</w:t>
            </w: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введены новые формы работы, обеспечена система социального партнерства</w:t>
            </w:r>
          </w:p>
        </w:tc>
      </w:tr>
      <w:tr w:rsidR="00B600BB" w:rsidRPr="000830F5" w:rsidTr="00B600BB">
        <w:trPr>
          <w:trHeight w:val="527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jc w:val="both"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Позитивные результаты воспитательно-реабилитационной работы по </w:t>
            </w:r>
            <w:r w:rsidRPr="000B398B">
              <w:rPr>
                <w:lang w:val="ru-RU"/>
              </w:rPr>
              <w:lastRenderedPageBreak/>
              <w:t xml:space="preserve">развитию творческих способностей  воспитанников </w:t>
            </w:r>
          </w:p>
          <w:p w:rsidR="00B600BB" w:rsidRPr="000B398B" w:rsidRDefault="00B600BB" w:rsidP="00B600BB">
            <w:pPr>
              <w:contextualSpacing/>
              <w:jc w:val="both"/>
            </w:pPr>
            <w:r w:rsidRPr="000B398B">
              <w:t>(3 года).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Справка руководителя учреждения, в </w:t>
            </w:r>
            <w:r w:rsidRPr="000B398B">
              <w:rPr>
                <w:lang w:val="ru-RU"/>
              </w:rPr>
              <w:lastRenderedPageBreak/>
              <w:t>которой отражены результаты</w:t>
            </w:r>
          </w:p>
          <w:p w:rsidR="00B600BB" w:rsidRPr="000B398B" w:rsidRDefault="00B600BB" w:rsidP="00B600BB">
            <w:pPr>
              <w:contextualSpacing/>
              <w:jc w:val="both"/>
            </w:pPr>
            <w:r w:rsidRPr="000B398B">
              <w:t>Диагностики.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</w:pPr>
            <w:r w:rsidRPr="000B398B">
              <w:lastRenderedPageBreak/>
              <w:t>Результаты 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Уровень сформирован-ности навыков</w:t>
            </w: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от 20% до  30%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Уровень сформирован-ности навыков</w:t>
            </w: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от 31% до 50%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Уровень сформирован-ности навыков</w:t>
            </w: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от 51% до 70%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Уровень сформирован-ности навыков </w:t>
            </w:r>
            <w:r w:rsidRPr="000B398B">
              <w:rPr>
                <w:lang w:val="ru-RU"/>
              </w:rPr>
              <w:lastRenderedPageBreak/>
              <w:t>выше 71%</w:t>
            </w:r>
          </w:p>
        </w:tc>
      </w:tr>
      <w:tr w:rsidR="00B600BB" w:rsidRPr="000830F5" w:rsidTr="00B600BB">
        <w:trPr>
          <w:trHeight w:val="274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Соблюдение требований к  коррекционно-развивающей пространственной  среде.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</w:pPr>
            <w:r w:rsidRPr="000B398B">
              <w:t>Не соблюдаются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 воспитанников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особенностям,</w:t>
            </w: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творческий подход, используются инновационные технологии</w:t>
            </w:r>
          </w:p>
        </w:tc>
      </w:tr>
      <w:tr w:rsidR="00B600BB" w:rsidRPr="000830F5" w:rsidTr="00B600BB">
        <w:trPr>
          <w:trHeight w:val="407"/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B600BB" w:rsidRPr="000830F5" w:rsidTr="00B600BB">
        <w:trPr>
          <w:trHeight w:val="407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Обеспечение безопасных условий при организации образовательного процесса.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</w:pPr>
            <w:r w:rsidRPr="000B398B">
              <w:t>Справка руководителя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фактов травматизма детей, чрезвычай-ных происшест-вий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B600BB" w:rsidRPr="000B398B" w:rsidTr="00B600BB">
        <w:trPr>
          <w:trHeight w:val="1381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en-US"/>
              </w:rPr>
              <w:t>C</w:t>
            </w:r>
            <w:r w:rsidRPr="000B398B">
              <w:rPr>
                <w:lang w:val="ru-RU"/>
              </w:rPr>
              <w:t>оздание условий для получения образования детьми с ограниченными возможностями здоровья.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</w:pPr>
            <w:r w:rsidRPr="000B398B">
              <w:t>Справка руководителя.</w:t>
            </w:r>
          </w:p>
          <w:p w:rsidR="00B600BB" w:rsidRPr="000B398B" w:rsidRDefault="00B600BB" w:rsidP="00B600BB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jc w:val="both"/>
            </w:pPr>
            <w:r w:rsidRPr="000B398B">
              <w:t>Не 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разработке адаптированной образовательной программы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Индивидуальное сопровождение ребенка в рамках деятельности ПМПк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</w:pPr>
            <w:r w:rsidRPr="000B398B">
              <w:t>Участие в составе ПМПк</w:t>
            </w:r>
          </w:p>
        </w:tc>
      </w:tr>
      <w:tr w:rsidR="00B600BB" w:rsidRPr="000830F5" w:rsidTr="00B600BB">
        <w:trPr>
          <w:trHeight w:val="1823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Содержание образовательной деятельности, результаты реализации дополнительных общеобразовательных программ/основной общеобразовательной программы дошкольного образования </w:t>
            </w:r>
          </w:p>
          <w:p w:rsidR="00B600BB" w:rsidRPr="000B398B" w:rsidRDefault="00B600BB" w:rsidP="00B600BB">
            <w:pPr>
              <w:contextualSpacing/>
            </w:pPr>
            <w:r w:rsidRPr="000B398B">
              <w:t>(3 года).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учреждения, в которой отражены результаты (диаграммы, таблицы), учитывается разновозрастной состав группы.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Не реализует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Качество  реализации программ составляет        30- 40%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 реализации программ составляет         от 41 до 50%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реализации программ составляет         от 51 до 70%</w:t>
            </w: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по реализации программ        выше 70%</w:t>
            </w: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</w:tr>
      <w:tr w:rsidR="00B600BB" w:rsidRPr="000830F5" w:rsidTr="00D77C26">
        <w:trPr>
          <w:trHeight w:val="843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За реализацию более чем одной рабочей программы +1 балл (но не более 3)</w:t>
            </w:r>
          </w:p>
        </w:tc>
      </w:tr>
      <w:tr w:rsidR="00B600BB" w:rsidRPr="000830F5" w:rsidTr="00B600BB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B600BB" w:rsidRPr="000B398B" w:rsidRDefault="00B600BB" w:rsidP="00B600B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B600BB" w:rsidRPr="000830F5" w:rsidTr="00B600BB">
        <w:trPr>
          <w:trHeight w:val="74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воспитанников в (очных) олимпиадах, конкурсах, научно-практических конференциях, семинарах, соревнованиях, фестивалях, соревнованиях  различных уровней.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дипломы, сертификат участника, программа конференции. Справка руководителя при отсутствии Ф.И.О. педагогического работника на грамоте (дипломе)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</w:pPr>
            <w:r w:rsidRPr="000B398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мероприятиях уровня учреждения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B600BB" w:rsidRPr="000830F5" w:rsidTr="00B600BB">
        <w:trPr>
          <w:trHeight w:val="74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B600BB" w:rsidRPr="000830F5" w:rsidTr="00B600BB">
        <w:trPr>
          <w:trHeight w:val="74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воспитанников в научно-исследовательской, проектной деятельности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           (с указанием Ф.И.О. воспитанников, тем выступления). </w:t>
            </w:r>
            <w:r w:rsidRPr="000B398B">
              <w:rPr>
                <w:lang w:val="ru-RU"/>
              </w:rPr>
              <w:lastRenderedPageBreak/>
              <w:t>Справка руководителя при отсутствии Ф.И.О. педагогического работника, подготовившего воспитанника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center"/>
            </w:pPr>
            <w:r w:rsidRPr="000B398B">
              <w:lastRenderedPageBreak/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 мероприятиях внутри учреждения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B600BB" w:rsidRPr="000830F5" w:rsidTr="00B600BB">
        <w:trPr>
          <w:trHeight w:val="74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B600BB" w:rsidRPr="000830F5" w:rsidTr="00B600BB">
        <w:trPr>
          <w:trHeight w:val="976"/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B600BB" w:rsidRPr="000B398B" w:rsidRDefault="00B600BB" w:rsidP="00B600B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B600BB" w:rsidRPr="000830F5" w:rsidTr="00B600BB">
        <w:trPr>
          <w:trHeight w:val="609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center"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уровне ОО, материалы из опыта работы размещены на сайте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ind w:right="-109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B600BB" w:rsidRPr="000830F5" w:rsidTr="00B600BB">
        <w:trPr>
          <w:trHeight w:val="609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Наичие  публикаций методических материалов из опыта работы (разработок, статей) в сборниках,рекомендованных  редакционным советом (коллегией).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</w:t>
            </w:r>
            <w:r w:rsidRPr="000B398B">
              <w:rPr>
                <w:lang w:val="ru-RU"/>
              </w:rPr>
              <w:lastRenderedPageBreak/>
              <w:t>публикация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center"/>
            </w:pPr>
            <w:r w:rsidRPr="000B398B">
              <w:lastRenderedPageBreak/>
              <w:t>Отстствуют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всероссийском уровне</w:t>
            </w:r>
          </w:p>
        </w:tc>
      </w:tr>
      <w:tr w:rsidR="00B600BB" w:rsidRPr="000B398B" w:rsidTr="00B600BB">
        <w:trPr>
          <w:trHeight w:val="609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0B398B">
              <w:t>(но не более 3 баллов)</w:t>
            </w:r>
          </w:p>
        </w:tc>
      </w:tr>
      <w:tr w:rsidR="00B600BB" w:rsidRPr="000B398B" w:rsidTr="00B600BB">
        <w:trPr>
          <w:trHeight w:val="609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center"/>
            </w:pPr>
            <w:r w:rsidRPr="000B398B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уровне учреждения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ind w:right="-73"/>
              <w:contextualSpacing/>
              <w:jc w:val="both"/>
            </w:pPr>
            <w:r w:rsidRPr="000B398B">
              <w:t>Выступление на муниципальном уровне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региональном, межрегиональ-ном уровне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B600BB" w:rsidRPr="000830F5" w:rsidTr="00B600BB">
        <w:trPr>
          <w:trHeight w:val="609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</w:t>
            </w:r>
            <w:r w:rsidRPr="0014154B">
              <w:rPr>
                <w:lang w:val="ru-RU"/>
              </w:rPr>
              <w:t>каждое (не более 3 баллов)</w:t>
            </w:r>
          </w:p>
        </w:tc>
      </w:tr>
      <w:tr w:rsidR="00B600BB" w:rsidRPr="000830F5" w:rsidTr="00B600BB">
        <w:trPr>
          <w:trHeight w:val="1423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B600BB" w:rsidRPr="000830F5" w:rsidTr="00B600BB">
        <w:trPr>
          <w:trHeight w:val="609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B600BB" w:rsidRPr="000B398B" w:rsidTr="00B600BB">
        <w:trPr>
          <w:trHeight w:val="282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</w:pPr>
            <w:r w:rsidRPr="000B398B">
              <w:t>Уровень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14154B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B600BB" w:rsidRPr="000830F5" w:rsidTr="00B600BB">
        <w:trPr>
          <w:trHeight w:val="609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D77C26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B600BB" w:rsidRPr="000B398B" w:rsidTr="00533511">
        <w:trPr>
          <w:trHeight w:val="279"/>
          <w:jc w:val="center"/>
        </w:trPr>
        <w:tc>
          <w:tcPr>
            <w:tcW w:w="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0BB" w:rsidRPr="0014154B" w:rsidRDefault="00B600BB" w:rsidP="00B600BB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4B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</w:t>
            </w:r>
            <w:r w:rsidR="0014154B" w:rsidRPr="0014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54B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в АИС «Проектное управление».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 xml:space="preserve">Приказ об утверждении </w:t>
            </w:r>
            <w:r w:rsidRPr="000B398B">
              <w:rPr>
                <w:lang w:val="ru-RU"/>
              </w:rPr>
              <w:lastRenderedPageBreak/>
              <w:t>команды проекта.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Не участвует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B600BB" w:rsidRPr="000830F5" w:rsidTr="00B600BB">
        <w:trPr>
          <w:trHeight w:val="609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BB" w:rsidRPr="0014154B" w:rsidRDefault="00B600BB" w:rsidP="00B600BB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D77C26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B600BB" w:rsidRPr="000830F5" w:rsidTr="00B600BB">
        <w:trPr>
          <w:trHeight w:val="609"/>
          <w:jc w:val="center"/>
        </w:trPr>
        <w:tc>
          <w:tcPr>
            <w:tcW w:w="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0BB" w:rsidRPr="0014154B" w:rsidRDefault="00B600BB" w:rsidP="00B600BB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4B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педагога.</w:t>
            </w:r>
            <w:r w:rsidR="0014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54B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 конкурсов, олимпиад, предметных комиссий, экспертных групп,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Приказ, протокол заседания профкома.</w:t>
            </w: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Не участвует</w:t>
            </w:r>
          </w:p>
          <w:p w:rsidR="00B600BB" w:rsidRPr="000B398B" w:rsidRDefault="00B600BB" w:rsidP="00B600BB">
            <w:pPr>
              <w:contextualSpacing/>
              <w:jc w:val="both"/>
            </w:pPr>
          </w:p>
          <w:p w:rsidR="00B600BB" w:rsidRPr="000B398B" w:rsidRDefault="00B600BB" w:rsidP="00B600BB">
            <w:pPr>
              <w:contextualSpacing/>
              <w:jc w:val="both"/>
            </w:pPr>
          </w:p>
          <w:p w:rsidR="00B600BB" w:rsidRPr="000B398B" w:rsidRDefault="00B600BB" w:rsidP="00B600BB">
            <w:pPr>
              <w:contextualSpacing/>
              <w:jc w:val="both"/>
            </w:pPr>
          </w:p>
          <w:p w:rsidR="00B600BB" w:rsidRPr="000B398B" w:rsidRDefault="00B600BB" w:rsidP="00B600BB">
            <w:pPr>
              <w:contextualSpacing/>
              <w:jc w:val="both"/>
            </w:pPr>
          </w:p>
          <w:p w:rsidR="00B600BB" w:rsidRPr="000B398B" w:rsidRDefault="00B600BB" w:rsidP="00B600BB">
            <w:pPr>
              <w:contextualSpacing/>
              <w:jc w:val="both"/>
            </w:pPr>
          </w:p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профкомом  ОО.</w:t>
            </w: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на уровне ОО</w:t>
            </w: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Наставничество над педагогами, руководство практикой студентов.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 xml:space="preserve">Участие на  муниципальном уровне.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B600BB" w:rsidRPr="000830F5" w:rsidTr="00B600BB">
        <w:trPr>
          <w:trHeight w:val="609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 (но не более 5 баллов )</w:t>
            </w:r>
          </w:p>
        </w:tc>
      </w:tr>
      <w:tr w:rsidR="00B600BB" w:rsidRPr="000830F5" w:rsidTr="00B600BB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B600BB" w:rsidRPr="000B398B" w:rsidTr="00B600BB">
        <w:trPr>
          <w:trHeight w:val="1132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Титульный лист комплекса УММ,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 xml:space="preserve">РУМО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ind w:right="-109"/>
              <w:contextualSpacing/>
              <w:jc w:val="both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t>муниципального НМИЦ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t>«БелИРО»</w:t>
            </w:r>
          </w:p>
        </w:tc>
      </w:tr>
      <w:tr w:rsidR="00B600BB" w:rsidRPr="000830F5" w:rsidTr="00B600BB">
        <w:trPr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 xml:space="preserve"> в разделах "Портфель уроков", "Виртуальный методический кабинет", в облачной интернет-платформе «Московская электронная </w:t>
            </w:r>
            <w:r w:rsidRPr="000B398B">
              <w:rPr>
                <w:lang w:val="ru-RU"/>
              </w:rPr>
              <w:lastRenderedPageBreak/>
              <w:t>школа», «Российская электронная школа».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lang w:val="ru-RU"/>
              </w:rPr>
              <w:lastRenderedPageBreak/>
              <w:t>Скриншот страницы электронных ресурсов, подтверждающих рейтинг востребованности размещенных материалов.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</w:pPr>
            <w:r w:rsidRPr="000B398B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Разработаны и размещёны 3 ЭОР или дистанционных курсов Рейтинг использования другими педагогами ЭОР, </w:t>
            </w:r>
            <w:r w:rsidRPr="000B398B">
              <w:rPr>
                <w:lang w:val="ru-RU"/>
              </w:rPr>
              <w:lastRenderedPageBreak/>
              <w:t>размещенных в МЭШ, РЭШ – 50% - 70%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и размещёны 4 и более ЭОР или дистанционных курсов. </w:t>
            </w: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Рейтинг использования другими педагогами ЭОР, </w:t>
            </w:r>
            <w:r w:rsidRPr="000B398B">
              <w:rPr>
                <w:lang w:val="ru-RU"/>
              </w:rPr>
              <w:lastRenderedPageBreak/>
              <w:t>размещенных в МЭШ, РЭШ – выше 71%</w:t>
            </w:r>
          </w:p>
        </w:tc>
      </w:tr>
      <w:tr w:rsidR="00B600BB" w:rsidRPr="000830F5" w:rsidTr="00B600BB">
        <w:trPr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«БелИРО», учредителя учреждения, осуществляющего образовательную деятельность.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Грамоты, дипломы, благодарности, приказы.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уровня),</w:t>
            </w:r>
            <w:r w:rsidR="0014154B">
              <w:rPr>
                <w:lang w:val="ru-RU"/>
              </w:rPr>
              <w:t xml:space="preserve"> </w:t>
            </w:r>
            <w:r w:rsidRPr="000B398B">
              <w:rPr>
                <w:lang w:val="ru-RU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профессиональ-ных конкурсов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B600BB" w:rsidRPr="000830F5" w:rsidTr="00B600BB">
        <w:trPr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5"/>
              </w:numPr>
              <w:ind w:left="785"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Грамоты, благодарности, приказы, удостоверения.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межаттестацион-</w:t>
            </w:r>
          </w:p>
          <w:p w:rsidR="00B600BB" w:rsidRPr="000B398B" w:rsidRDefault="00B600BB" w:rsidP="00B600BB">
            <w:pPr>
              <w:contextualSpacing/>
              <w:jc w:val="both"/>
            </w:pPr>
            <w:r w:rsidRPr="000B398B">
              <w:t>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межаттестацион-ный период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B600BB" w:rsidRPr="000B398B" w:rsidRDefault="00B600BB" w:rsidP="00B600BB">
      <w:pPr>
        <w:jc w:val="center"/>
        <w:rPr>
          <w:b/>
          <w:lang w:val="ru-RU"/>
        </w:rPr>
      </w:pPr>
    </w:p>
    <w:p w:rsidR="00B600BB" w:rsidRPr="000B398B" w:rsidRDefault="00B600BB" w:rsidP="00B600BB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B600BB" w:rsidRPr="000B398B" w:rsidRDefault="00B600BB" w:rsidP="00B600BB">
      <w:pPr>
        <w:ind w:right="-144"/>
        <w:jc w:val="center"/>
        <w:rPr>
          <w:lang w:val="ru-RU"/>
        </w:rPr>
      </w:pPr>
      <w:r w:rsidRPr="000B398B">
        <w:rPr>
          <w:lang w:val="ru-RU"/>
        </w:rPr>
        <w:t>- 56 баллов и более – уровень высшей квалификационной категории;</w:t>
      </w:r>
    </w:p>
    <w:p w:rsidR="00B600BB" w:rsidRPr="000B398B" w:rsidRDefault="00B600BB" w:rsidP="00B600BB">
      <w:pPr>
        <w:ind w:right="-144"/>
        <w:jc w:val="center"/>
        <w:rPr>
          <w:lang w:val="ru-RU"/>
        </w:rPr>
      </w:pPr>
      <w:r w:rsidRPr="000B398B">
        <w:rPr>
          <w:lang w:val="ru-RU"/>
        </w:rPr>
        <w:t xml:space="preserve"> - от  45  до 55 баллов - уровень первой квалификационной категории;</w:t>
      </w:r>
    </w:p>
    <w:p w:rsidR="00E96338" w:rsidRPr="000B398B" w:rsidRDefault="00B600BB" w:rsidP="00430DBB">
      <w:pPr>
        <w:ind w:right="-144"/>
        <w:jc w:val="center"/>
        <w:rPr>
          <w:lang w:val="ru-RU"/>
        </w:rPr>
      </w:pPr>
      <w:r w:rsidRPr="000B398B">
        <w:rPr>
          <w:lang w:val="ru-RU"/>
        </w:rPr>
        <w:t>- ниже 45 баллов – уровень, недостаточный для аттестации на квалификационную категорию.</w:t>
      </w:r>
    </w:p>
    <w:sectPr w:rsidR="00E96338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407" w:rsidRDefault="00991407" w:rsidP="00CA1722">
      <w:r>
        <w:separator/>
      </w:r>
    </w:p>
  </w:endnote>
  <w:endnote w:type="continuationSeparator" w:id="1">
    <w:p w:rsidR="00991407" w:rsidRDefault="00991407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407" w:rsidRDefault="00991407" w:rsidP="00CA1722">
      <w:r>
        <w:separator/>
      </w:r>
    </w:p>
  </w:footnote>
  <w:footnote w:type="continuationSeparator" w:id="1">
    <w:p w:rsidR="00991407" w:rsidRDefault="00991407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0F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0DBB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3F6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1407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2021-07-20T11:13:00Z</dcterms:created>
  <dcterms:modified xsi:type="dcterms:W3CDTF">2021-07-20T11:13:00Z</dcterms:modified>
</cp:coreProperties>
</file>