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075BD1" w:rsidRPr="000B398B" w:rsidTr="00075BD1">
        <w:trPr>
          <w:trHeight w:val="1418"/>
        </w:trPr>
        <w:tc>
          <w:tcPr>
            <w:tcW w:w="2012" w:type="pct"/>
          </w:tcPr>
          <w:p w:rsidR="00075BD1" w:rsidRPr="000B398B" w:rsidRDefault="00075BD1" w:rsidP="00075BD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075BD1" w:rsidRPr="000B398B" w:rsidRDefault="00075BD1" w:rsidP="00075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075BD1" w:rsidRPr="000B398B" w:rsidRDefault="00075BD1" w:rsidP="00075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075BD1" w:rsidRPr="000B398B" w:rsidRDefault="00075BD1" w:rsidP="00075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075BD1" w:rsidRPr="000B398B" w:rsidRDefault="00075BD1" w:rsidP="00075BD1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075BD1" w:rsidRPr="000B398B" w:rsidRDefault="00075BD1" w:rsidP="00075BD1">
      <w:pPr>
        <w:pStyle w:val="a3"/>
        <w:rPr>
          <w:b/>
          <w:sz w:val="24"/>
          <w:szCs w:val="24"/>
          <w:lang w:val="ru-RU"/>
        </w:rPr>
      </w:pPr>
    </w:p>
    <w:p w:rsidR="00075BD1" w:rsidRPr="000B398B" w:rsidRDefault="00075BD1" w:rsidP="00075BD1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075BD1" w:rsidRPr="000B398B" w:rsidRDefault="00075BD1" w:rsidP="00075BD1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075BD1" w:rsidRPr="000B398B" w:rsidRDefault="00075BD1" w:rsidP="00075BD1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по должности «мастер производственного обучения»</w:t>
      </w:r>
    </w:p>
    <w:p w:rsidR="00075BD1" w:rsidRPr="000B398B" w:rsidRDefault="00075BD1" w:rsidP="00075BD1">
      <w:pPr>
        <w:pStyle w:val="a3"/>
        <w:jc w:val="left"/>
        <w:rPr>
          <w:sz w:val="24"/>
          <w:lang w:val="ru-RU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405"/>
        <w:gridCol w:w="2264"/>
        <w:gridCol w:w="1556"/>
        <w:gridCol w:w="1882"/>
        <w:gridCol w:w="1850"/>
        <w:gridCol w:w="48"/>
        <w:gridCol w:w="1801"/>
        <w:gridCol w:w="1559"/>
      </w:tblGrid>
      <w:tr w:rsidR="00075BD1" w:rsidRPr="00A02B5F" w:rsidTr="00075BD1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075BD1" w:rsidRPr="000B398B" w:rsidTr="00075BD1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b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075BD1" w:rsidRPr="00A02B5F" w:rsidTr="00075BD1"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Стабильные положительные результаты</w:t>
            </w:r>
            <w:r w:rsidRPr="000B398B">
              <w:rPr>
                <w:b/>
                <w:i/>
                <w:lang w:val="ru-RU"/>
              </w:rPr>
              <w:t>(</w:t>
            </w:r>
            <w:r w:rsidRPr="00401794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075BD1" w:rsidRPr="00A02B5F" w:rsidTr="00075BD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обучающихся по итогам учебного года (за 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Успеваемость менее 100%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40179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до 50% при 100% успеваемости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40179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от 51 % до 59% при 100% успеваемости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40179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от 60 % до 79 % при 100%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80 % и выше при 100% успеваемости</w:t>
            </w:r>
          </w:p>
        </w:tc>
      </w:tr>
      <w:tr w:rsidR="00075BD1" w:rsidRPr="000B398B" w:rsidTr="00075BD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Сохранность контингента обучающихся учебных групп, закрепленных за аттестуемым в соответствии с муниципальным заданием для ОО.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Менее 50% сохранности контингента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401794">
            <w:pPr>
              <w:contextualSpacing/>
            </w:pPr>
            <w:r w:rsidRPr="000B398B">
              <w:t>от 50 до 70%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401794">
            <w:pPr>
              <w:contextualSpacing/>
            </w:pPr>
            <w:r w:rsidRPr="000B398B">
              <w:t>от 71 до 80%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401794">
            <w:pPr>
              <w:contextualSpacing/>
            </w:pPr>
            <w:r w:rsidRPr="000B398B">
              <w:t>от 81 до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100%</w:t>
            </w:r>
          </w:p>
        </w:tc>
      </w:tr>
      <w:tr w:rsidR="00075BD1" w:rsidRPr="000B398B" w:rsidTr="00075BD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 сдачи практических квалификационных экзаменов (за 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Справка ГИБДД, руководителя образовательного учреждения.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center"/>
            </w:pPr>
            <w:r w:rsidRPr="000B398B">
              <w:t>Ниже 40%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401794">
            <w:r w:rsidRPr="000B398B">
              <w:t>40-49%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401794">
            <w:r w:rsidRPr="000B398B">
              <w:t>50-59%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401794">
            <w:r w:rsidRPr="000B398B">
              <w:t>60-69%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</w:pPr>
            <w:r w:rsidRPr="000B398B">
              <w:t>Свыше 70%</w:t>
            </w:r>
          </w:p>
        </w:tc>
      </w:tr>
      <w:tr w:rsidR="00075BD1" w:rsidRPr="000B398B" w:rsidTr="00075BD1">
        <w:trPr>
          <w:trHeight w:val="407"/>
        </w:trPr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 августа 2013 г8. </w:t>
            </w:r>
            <w:r w:rsidRPr="000B398B">
              <w:rPr>
                <w:b/>
              </w:rPr>
              <w:t>№662</w:t>
            </w:r>
          </w:p>
        </w:tc>
      </w:tr>
      <w:tr w:rsidR="00075BD1" w:rsidRPr="00A02B5F" w:rsidTr="00075BD1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обучающихся по результатам независимых региональных или муниципальных работ.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проведении независимых региональных или муниципальных работ.</w:t>
            </w:r>
          </w:p>
          <w:p w:rsidR="00075BD1" w:rsidRPr="000B398B" w:rsidRDefault="00075BD1" w:rsidP="00075BD1">
            <w:pPr>
              <w:contextualSpacing/>
              <w:jc w:val="both"/>
            </w:pPr>
            <w:r w:rsidRPr="000B398B">
              <w:t>Справка, заверенная руководителем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+ 4 балла дополнительно при 100% успеваемости и качестве знаний 60% и выше.</w:t>
            </w:r>
          </w:p>
        </w:tc>
      </w:tr>
      <w:tr w:rsidR="00075BD1" w:rsidRPr="00A02B5F" w:rsidTr="00075BD1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Результаты государственной итоговой аттестации по профессии.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Успеваемость менее 100%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до 50% при 100% успеваемости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от 51 % до 69% при 100% успеваемости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от 70 % до 89 % при 100%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90 % и выше при 100% успеваемости</w:t>
            </w:r>
          </w:p>
        </w:tc>
      </w:tr>
      <w:tr w:rsidR="00075BD1" w:rsidRPr="00A02B5F" w:rsidTr="00075BD1"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075BD1" w:rsidRPr="00A02B5F" w:rsidTr="00075BD1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(очных) олимпиадах, конкурсах, научно-практических конференциях, семинарах, соревнованиях, профессиональных конкурсах.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075BD1" w:rsidRPr="00A02B5F" w:rsidTr="00075BD1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075BD1" w:rsidRPr="00A02B5F" w:rsidTr="00075BD1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обучающихся во внеурочной деятельности, проектной деятельности по предмету </w:t>
            </w:r>
            <w:r w:rsidRPr="000B398B">
              <w:rPr>
                <w:lang w:val="ru-RU"/>
              </w:rPr>
              <w:lastRenderedPageBreak/>
              <w:t>(дисциплине)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Грамоты, дипломы. Справка руководителя при отсутствии Ф. И. О. </w:t>
            </w:r>
            <w:r w:rsidRPr="000B398B">
              <w:rPr>
                <w:lang w:val="ru-RU"/>
              </w:rPr>
              <w:lastRenderedPageBreak/>
              <w:t>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lastRenderedPageBreak/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во всероссийских </w:t>
            </w:r>
            <w:r w:rsidRPr="000B398B">
              <w:rPr>
                <w:lang w:val="ru-RU"/>
              </w:rPr>
              <w:lastRenderedPageBreak/>
              <w:t>мероприятиях</w:t>
            </w:r>
          </w:p>
        </w:tc>
      </w:tr>
      <w:tr w:rsidR="00075BD1" w:rsidRPr="00A02B5F" w:rsidTr="00075BD1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075BD1" w:rsidRPr="00A02B5F" w:rsidTr="00075BD1"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075BD1" w:rsidRPr="00A02B5F" w:rsidTr="00075BD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0B398B">
              <w:rPr>
                <w:bCs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0B398B">
              <w:rPr>
                <w:bCs/>
                <w:lang w:val="ru-RU"/>
              </w:rPr>
              <w:t>»</w:t>
            </w:r>
          </w:p>
        </w:tc>
      </w:tr>
      <w:tr w:rsidR="00075BD1" w:rsidRPr="00A02B5F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</w:t>
            </w:r>
            <w:r w:rsidRPr="000B398B">
              <w:rPr>
                <w:lang w:val="ru-RU"/>
              </w:rPr>
              <w:lastRenderedPageBreak/>
              <w:t xml:space="preserve">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401794">
              <w:t>(но не более</w:t>
            </w:r>
            <w:r w:rsidRPr="00401794">
              <w:rPr>
                <w:lang w:val="ru-RU"/>
              </w:rPr>
              <w:t xml:space="preserve"> 3</w:t>
            </w:r>
            <w:r w:rsidRPr="00401794">
              <w:t xml:space="preserve"> баллов)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075BD1" w:rsidRPr="00A02B5F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401794">
              <w:rPr>
                <w:lang w:val="ru-RU"/>
              </w:rPr>
              <w:t>(не более 3 баллов)</w:t>
            </w:r>
          </w:p>
        </w:tc>
      </w:tr>
      <w:tr w:rsidR="00075BD1" w:rsidRPr="00A02B5F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075BD1" w:rsidRPr="00A02B5F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075BD1" w:rsidRPr="00A02B5F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401794" w:rsidRDefault="00075BD1" w:rsidP="00401794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1794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075BD1" w:rsidRPr="00A02B5F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401794" w:rsidRDefault="00075BD1" w:rsidP="00401794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075BD1" w:rsidRPr="000B398B" w:rsidRDefault="00075BD1" w:rsidP="00075BD1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</w:tr>
      <w:tr w:rsidR="00075BD1" w:rsidRPr="00A02B5F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401794" w:rsidRDefault="00075BD1" w:rsidP="00401794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1794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Профессиональная активность мастера производственного обучения.</w:t>
            </w:r>
            <w:r w:rsidR="004017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01794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работе жюри конкурсов, олимпиад, предметных комиссий, экспертных групп. 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</w:pPr>
            <w:r w:rsidRPr="000B398B">
              <w:t>Приказ .</w:t>
            </w: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Руководство профкомом школы, ШМО</w:t>
            </w: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075BD1" w:rsidRPr="00A02B5F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дополнительно </w:t>
            </w:r>
            <w:r w:rsidRPr="00D4200E">
              <w:rPr>
                <w:lang w:val="ru-RU"/>
              </w:rPr>
              <w:t>(но не более 5 баллов).</w:t>
            </w:r>
          </w:p>
        </w:tc>
      </w:tr>
      <w:tr w:rsidR="00075BD1" w:rsidRPr="00A02B5F" w:rsidTr="00075BD1">
        <w:tc>
          <w:tcPr>
            <w:tcW w:w="15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075BD1" w:rsidRPr="00A02B5F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D4200E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</w:tr>
      <w:tr w:rsidR="00075BD1" w:rsidRPr="000B398B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lastRenderedPageBreak/>
              <w:t xml:space="preserve">Титульный лист, </w:t>
            </w:r>
            <w:r w:rsidRPr="000B398B">
              <w:lastRenderedPageBreak/>
              <w:t>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lastRenderedPageBreak/>
              <w:t xml:space="preserve">Не </w:t>
            </w:r>
            <w:r w:rsidRPr="000B398B">
              <w:lastRenderedPageBreak/>
              <w:t>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rPr>
                <w:lang w:val="ru-RU"/>
              </w:rPr>
              <w:lastRenderedPageBreak/>
              <w:t xml:space="preserve">Комплекс </w:t>
            </w:r>
            <w:r w:rsidRPr="000B398B">
              <w:rPr>
                <w:lang w:val="ru-RU"/>
              </w:rPr>
              <w:lastRenderedPageBreak/>
              <w:t xml:space="preserve">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rPr>
                <w:lang w:val="ru-RU"/>
              </w:rPr>
              <w:t xml:space="preserve">Комплекс </w:t>
            </w:r>
            <w:r w:rsidRPr="000B398B">
              <w:rPr>
                <w:lang w:val="ru-RU"/>
              </w:rPr>
              <w:lastRenderedPageBreak/>
              <w:t xml:space="preserve">учебно-методических материалов имеет рецензию  </w:t>
            </w:r>
            <w:r w:rsidRPr="000B398B">
              <w:t>муниципальногоНМИЦ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rPr>
                <w:lang w:val="ru-RU"/>
              </w:rPr>
              <w:lastRenderedPageBreak/>
              <w:t xml:space="preserve">Комплекс </w:t>
            </w:r>
            <w:r w:rsidRPr="000B398B">
              <w:rPr>
                <w:lang w:val="ru-RU"/>
              </w:rPr>
              <w:lastRenderedPageBreak/>
              <w:t xml:space="preserve">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>«БелИРО»</w:t>
            </w:r>
          </w:p>
        </w:tc>
      </w:tr>
      <w:tr w:rsidR="00075BD1" w:rsidRPr="00A02B5F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075BD1" w:rsidRPr="00A02B5F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075BD1" w:rsidRPr="00A02B5F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4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профессиональных достижений учителя </w:t>
            </w:r>
            <w:r w:rsidRPr="000B398B">
              <w:rPr>
                <w:lang w:val="ru-RU"/>
              </w:rPr>
              <w:lastRenderedPageBreak/>
              <w:t>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lastRenderedPageBreak/>
              <w:t xml:space="preserve">Грамоты, благодарности, приказы, </w:t>
            </w:r>
            <w:r w:rsidRPr="000B398B">
              <w:lastRenderedPageBreak/>
              <w:t xml:space="preserve">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Поощрения уровня учреждения в </w:t>
            </w:r>
            <w:r w:rsidRPr="000B398B">
              <w:rPr>
                <w:lang w:val="ru-RU"/>
              </w:rPr>
              <w:lastRenderedPageBreak/>
              <w:t>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муниципального уровня в </w:t>
            </w:r>
            <w:r w:rsidRPr="000B398B">
              <w:rPr>
                <w:lang w:val="ru-RU"/>
              </w:rPr>
              <w:lastRenderedPageBreak/>
              <w:t>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всероссийского  или </w:t>
            </w:r>
            <w:r w:rsidRPr="000B398B">
              <w:rPr>
                <w:lang w:val="ru-RU"/>
              </w:rPr>
              <w:lastRenderedPageBreak/>
              <w:t>регионального уровня в межаттестационный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Награды всероссийского уровня, </w:t>
            </w:r>
            <w:r w:rsidRPr="000B398B">
              <w:rPr>
                <w:lang w:val="ru-RU"/>
              </w:rPr>
              <w:lastRenderedPageBreak/>
              <w:t>отраслевые награды (независимо от срока)</w:t>
            </w:r>
          </w:p>
        </w:tc>
      </w:tr>
    </w:tbl>
    <w:p w:rsidR="00075BD1" w:rsidRPr="000B398B" w:rsidRDefault="00075BD1" w:rsidP="00075BD1">
      <w:pPr>
        <w:jc w:val="center"/>
        <w:rPr>
          <w:b/>
          <w:lang w:val="ru-RU"/>
        </w:rPr>
      </w:pPr>
    </w:p>
    <w:p w:rsidR="00075BD1" w:rsidRPr="000B398B" w:rsidRDefault="00075BD1" w:rsidP="00075BD1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075BD1" w:rsidRPr="000B398B" w:rsidRDefault="00075BD1" w:rsidP="00520F37">
      <w:pPr>
        <w:ind w:right="-144"/>
        <w:jc w:val="center"/>
        <w:rPr>
          <w:lang w:val="ru-RU"/>
        </w:rPr>
      </w:pPr>
      <w:r w:rsidRPr="000B398B">
        <w:rPr>
          <w:lang w:val="ru-RU"/>
        </w:rPr>
        <w:t>- 45 баллов и более – уровень высшей квалификационной категории;</w:t>
      </w:r>
      <w:r w:rsidRPr="000B398B">
        <w:rPr>
          <w:lang w:val="ru-RU"/>
        </w:rPr>
        <w:br/>
        <w:t>- от  35  до 44 баллов - уровень первой квалификационной категории;</w:t>
      </w:r>
      <w:r w:rsidRPr="000B398B">
        <w:rPr>
          <w:lang w:val="ru-RU"/>
        </w:rPr>
        <w:br/>
        <w:t>- ниже 35 баллов – уровень, недостаточный для аттестации на квалификационную категорию.</w:t>
      </w:r>
    </w:p>
    <w:p w:rsidR="00075BD1" w:rsidRPr="000B398B" w:rsidRDefault="00075BD1">
      <w:pPr>
        <w:rPr>
          <w:lang w:val="ru-RU"/>
        </w:rPr>
      </w:pPr>
    </w:p>
    <w:sectPr w:rsidR="00075BD1" w:rsidRPr="000B398B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FE" w:rsidRDefault="00957AFE" w:rsidP="00CA1722">
      <w:r>
        <w:separator/>
      </w:r>
    </w:p>
  </w:endnote>
  <w:endnote w:type="continuationSeparator" w:id="1">
    <w:p w:rsidR="00957AFE" w:rsidRDefault="00957AFE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FE" w:rsidRDefault="00957AFE" w:rsidP="00CA1722">
      <w:r>
        <w:separator/>
      </w:r>
    </w:p>
  </w:footnote>
  <w:footnote w:type="continuationSeparator" w:id="1">
    <w:p w:rsidR="00957AFE" w:rsidRDefault="00957AFE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2A4ADE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2A4ADE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02B5F">
      <w:rPr>
        <w:rStyle w:val="af7"/>
      </w:rPr>
      <w:t>7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195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4ADE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31E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4A1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551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57AFE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3B8C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2B5F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0A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BF4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29F8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0D3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solodovnikova</cp:lastModifiedBy>
  <cp:revision>30</cp:revision>
  <cp:lastPrinted>2020-07-24T07:10:00Z</cp:lastPrinted>
  <dcterms:created xsi:type="dcterms:W3CDTF">2021-05-24T13:21:00Z</dcterms:created>
  <dcterms:modified xsi:type="dcterms:W3CDTF">2021-07-20T14:16:00Z</dcterms:modified>
</cp:coreProperties>
</file>