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C4715D" w:rsidRPr="000B398B" w:rsidTr="00C4715D">
        <w:trPr>
          <w:trHeight w:val="1418"/>
        </w:trPr>
        <w:tc>
          <w:tcPr>
            <w:tcW w:w="2012" w:type="pct"/>
          </w:tcPr>
          <w:p w:rsidR="00C4715D" w:rsidRPr="000B398B" w:rsidRDefault="00C4715D" w:rsidP="00C4715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C4715D" w:rsidRPr="000B398B" w:rsidRDefault="00C4715D" w:rsidP="00C471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C4715D" w:rsidRPr="000B398B" w:rsidRDefault="00C4715D" w:rsidP="00C471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C4715D" w:rsidRPr="000B398B" w:rsidRDefault="00C4715D" w:rsidP="00C471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C4715D" w:rsidRPr="000B398B" w:rsidRDefault="00C4715D" w:rsidP="00C4715D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C4715D" w:rsidRPr="000B398B" w:rsidRDefault="00C4715D" w:rsidP="00C4715D">
      <w:pPr>
        <w:pStyle w:val="a3"/>
        <w:rPr>
          <w:b/>
          <w:sz w:val="24"/>
          <w:szCs w:val="24"/>
          <w:lang w:val="ru-RU"/>
        </w:rPr>
      </w:pPr>
    </w:p>
    <w:p w:rsidR="00C4715D" w:rsidRPr="000B398B" w:rsidRDefault="00C4715D" w:rsidP="00C4715D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C4715D" w:rsidRPr="000B398B" w:rsidRDefault="00C4715D" w:rsidP="00C4715D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C4715D" w:rsidRPr="000B398B" w:rsidRDefault="00C4715D" w:rsidP="00C4715D">
      <w:pPr>
        <w:pStyle w:val="a3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>по</w:t>
      </w:r>
      <w:r w:rsidR="00551E35" w:rsidRPr="000B398B">
        <w:rPr>
          <w:b/>
          <w:sz w:val="24"/>
          <w:szCs w:val="24"/>
          <w:lang w:val="ru-RU"/>
        </w:rPr>
        <w:t xml:space="preserve"> </w:t>
      </w:r>
      <w:r w:rsidRPr="000B398B">
        <w:rPr>
          <w:b/>
          <w:sz w:val="24"/>
          <w:szCs w:val="24"/>
        </w:rPr>
        <w:t xml:space="preserve">должности «педагог - библиотекарь»  </w:t>
      </w:r>
    </w:p>
    <w:p w:rsidR="00C4715D" w:rsidRPr="000B398B" w:rsidRDefault="00C4715D" w:rsidP="00C4715D">
      <w:pPr>
        <w:pStyle w:val="a3"/>
        <w:jc w:val="left"/>
        <w:rPr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98"/>
        <w:gridCol w:w="1603"/>
      </w:tblGrid>
      <w:tr w:rsidR="00C4715D" w:rsidRPr="001819A7" w:rsidTr="00C4715D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4715D" w:rsidRPr="000B398B" w:rsidTr="00C4715D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C4715D" w:rsidRPr="001819A7" w:rsidTr="00C4715D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0B398B">
              <w:rPr>
                <w:rStyle w:val="FontStyle38"/>
                <w:b/>
                <w:i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u w:val="single"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4715D" w:rsidRPr="001819A7" w:rsidTr="00C4715D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Освоение обучающимися образовательной программы дополнительного образования (</w:t>
            </w:r>
            <w:r w:rsidRPr="000B398B">
              <w:rPr>
                <w:rStyle w:val="extended-textshort"/>
                <w:lang w:val="ru-RU"/>
              </w:rPr>
              <w:t xml:space="preserve">мониторинг личностного </w:t>
            </w:r>
            <w:r w:rsidRPr="000B398B">
              <w:rPr>
                <w:rStyle w:val="extended-textshort"/>
                <w:bCs/>
                <w:lang w:val="ru-RU"/>
              </w:rPr>
              <w:t>развития</w:t>
            </w:r>
            <w:r w:rsidRPr="000B398B">
              <w:rPr>
                <w:rStyle w:val="extended-textshort"/>
                <w:lang w:val="ru-RU"/>
              </w:rPr>
              <w:t xml:space="preserve">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C4715D" w:rsidRPr="000B398B" w:rsidTr="00C62515">
        <w:trPr>
          <w:trHeight w:val="83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Охват обучающихся чтением, сохранность контингента</w:t>
            </w:r>
          </w:p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читателей.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Справка, контрольные показатели.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менее 50 %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50-59%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60 – 69 %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70 – 79 %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80 % и выше</w:t>
            </w:r>
          </w:p>
        </w:tc>
      </w:tr>
      <w:tr w:rsidR="00C4715D" w:rsidRPr="001819A7" w:rsidTr="00C4715D">
        <w:trPr>
          <w:trHeight w:val="407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4715D" w:rsidRPr="001819A7" w:rsidTr="00C4715D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024FF1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</w:tr>
      <w:tr w:rsidR="00C4715D" w:rsidRPr="001819A7" w:rsidTr="00C4715D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 xml:space="preserve">а также их участие в олимпиадах, конкурсах, фестивалях, соревнованиях - для высшей </w:t>
            </w:r>
            <w:r w:rsidRPr="000B398B">
              <w:rPr>
                <w:b/>
                <w:i/>
                <w:lang w:val="ru-RU"/>
              </w:rPr>
              <w:lastRenderedPageBreak/>
              <w:t>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C4715D" w:rsidRPr="001819A7" w:rsidTr="00C4715D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концертах, выставках.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всероссийских, международныхмероприятиях</w:t>
            </w:r>
          </w:p>
        </w:tc>
      </w:tr>
      <w:tr w:rsidR="00C4715D" w:rsidRPr="001819A7" w:rsidTr="00C4715D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призового места +1 балл дополнительно (но не </w:t>
            </w:r>
            <w:r w:rsidRPr="00A77420">
              <w:rPr>
                <w:lang w:val="ru-RU"/>
              </w:rPr>
              <w:t>более 5 баллов).</w:t>
            </w:r>
          </w:p>
        </w:tc>
      </w:tr>
      <w:tr w:rsidR="00C4715D" w:rsidRPr="001819A7" w:rsidTr="00C4715D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C4715D" w:rsidRPr="001819A7" w:rsidTr="00C4715D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C4715D" w:rsidRPr="001819A7" w:rsidTr="00C4715D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</w:pPr>
            <w:r w:rsidRPr="000B398B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0B398B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0B398B">
              <w:rPr>
                <w:bCs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0B398B">
              <w:rPr>
                <w:bCs/>
                <w:lang w:val="ru-RU"/>
              </w:rPr>
              <w:t>»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C4715D" w:rsidRPr="000B398B" w:rsidTr="00C4715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A77420">
              <w:rPr>
                <w:lang w:val="ru-RU"/>
              </w:rPr>
              <w:t xml:space="preserve">каждую </w:t>
            </w:r>
            <w:r w:rsidRPr="00A77420">
              <w:t xml:space="preserve">(но не более </w:t>
            </w:r>
            <w:r w:rsidRPr="00A77420">
              <w:rPr>
                <w:lang w:val="ru-RU"/>
              </w:rPr>
              <w:t>3</w:t>
            </w:r>
            <w:r w:rsidRPr="00A77420">
              <w:t xml:space="preserve"> баллов)</w:t>
            </w:r>
          </w:p>
        </w:tc>
      </w:tr>
      <w:tr w:rsidR="00C4715D" w:rsidRPr="000B398B" w:rsidTr="00C4715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rPr>
                <w:lang w:val="ru-RU"/>
              </w:rPr>
              <w:t>Проведение библиотечных уроков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</w:t>
            </w:r>
            <w:r w:rsidRPr="000B398B">
              <w:rPr>
                <w:lang w:val="ru-RU"/>
              </w:rPr>
              <w:lastRenderedPageBreak/>
              <w:t xml:space="preserve">за каждое </w:t>
            </w:r>
            <w:r w:rsidRPr="00A77420">
              <w:rPr>
                <w:lang w:val="ru-RU"/>
              </w:rPr>
              <w:t>(не более 3 баллов)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4715D" w:rsidRPr="000B398B" w:rsidTr="00C4715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C4715D" w:rsidRPr="000B398B" w:rsidTr="00C4715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A77420" w:rsidRDefault="00C4715D" w:rsidP="00A7742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A77420" w:rsidRDefault="00C4715D" w:rsidP="00A7742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C4715D" w:rsidRPr="000B398B" w:rsidRDefault="00C4715D" w:rsidP="00C4715D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A77420" w:rsidRDefault="00C4715D" w:rsidP="00A7742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активность педагога.</w:t>
            </w:r>
            <w:r w:rsid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в качестве эксперта, члена жюри, в качестве эксперта по разработке и оценке методических и иных материалов, руководство творческими группами. </w:t>
            </w: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</w:pPr>
            <w:r w:rsidRPr="000B398B">
              <w:lastRenderedPageBreak/>
              <w:t xml:space="preserve">Приказ. </w:t>
            </w: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lastRenderedPageBreak/>
              <w:t>Руководство первичной профсоюзной организацией ОО</w:t>
            </w: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lastRenderedPageBreak/>
              <w:t xml:space="preserve">Участие на  муниципальном  уровне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 Участие на  всероссийском уровне. Работа в качестве регионального </w:t>
            </w:r>
            <w:r w:rsidRPr="000B398B">
              <w:rPr>
                <w:lang w:val="ru-RU"/>
              </w:rPr>
              <w:lastRenderedPageBreak/>
              <w:t xml:space="preserve">представителя или координатора конкурса. 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 (но </w:t>
            </w:r>
            <w:r w:rsidRPr="00A77420">
              <w:rPr>
                <w:lang w:val="ru-RU"/>
              </w:rPr>
              <w:t>не более 5 баллов).</w:t>
            </w:r>
          </w:p>
        </w:tc>
      </w:tr>
      <w:tr w:rsidR="00C4715D" w:rsidRPr="001819A7" w:rsidTr="00C4715D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Внедрение информационных технологий в практику работы школьной библиотеки. </w:t>
            </w:r>
          </w:p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Использование программ АИБС в практике работы школьной библиотеки.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napToGrid w:val="0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Справка руководителя, с указанием доли школьного книжного фонда, внесённого в электронный каталог.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napToGrid w:val="0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использует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Доля школьного книжного фонда, внесённого в электронный каталог менее 50%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Доля школьного книжного фонда, внесённого в электронный каталог  50-69%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Доля школьного книжного фонда, внесённого в электронный каталог 70 – 79%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Доля школьного книжного фонда, внесённого в электронный каталог 80 % и выше</w:t>
            </w:r>
          </w:p>
        </w:tc>
      </w:tr>
      <w:tr w:rsidR="00C4715D" w:rsidRPr="001819A7" w:rsidTr="00C4715D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C4715D" w:rsidRPr="001819A7" w:rsidTr="00C4715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A77420" w:rsidRDefault="00C4715D" w:rsidP="00C4715D">
            <w:pPr>
              <w:pStyle w:val="a5"/>
              <w:rPr>
                <w:sz w:val="24"/>
                <w:szCs w:val="24"/>
                <w:lang w:val="ru-RU"/>
              </w:rPr>
            </w:pPr>
            <w:r w:rsidRPr="00A77420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A77420" w:rsidRDefault="00C4715D" w:rsidP="00C4715D">
            <w:pPr>
              <w:rPr>
                <w:lang w:val="ru-RU"/>
              </w:rPr>
            </w:pPr>
            <w:r w:rsidRPr="00A77420">
              <w:rPr>
                <w:lang w:val="ru-RU"/>
              </w:rPr>
              <w:t xml:space="preserve">Приказы об утверждении состава МО, </w:t>
            </w:r>
            <w:r w:rsidRPr="00A77420">
              <w:rPr>
                <w:bCs/>
                <w:lang w:val="ru-RU"/>
              </w:rPr>
              <w:t>РУМО.</w:t>
            </w:r>
          </w:p>
          <w:p w:rsidR="00C4715D" w:rsidRPr="00A77420" w:rsidRDefault="00C4715D" w:rsidP="00C4715D">
            <w:pPr>
              <w:rPr>
                <w:lang w:val="ru-RU"/>
              </w:rPr>
            </w:pPr>
            <w:r w:rsidRPr="00A77420">
              <w:rPr>
                <w:lang w:val="ru-RU"/>
              </w:rPr>
              <w:t>П</w:t>
            </w:r>
            <w:r w:rsidRPr="00A77420">
              <w:t>ротоколы заседаний МО</w:t>
            </w:r>
            <w:r w:rsidRPr="00A77420">
              <w:rPr>
                <w:lang w:val="ru-RU"/>
              </w:rPr>
              <w:t xml:space="preserve">, </w:t>
            </w:r>
            <w:r w:rsidRPr="00A77420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</w:p>
        </w:tc>
      </w:tr>
      <w:tr w:rsidR="00C4715D" w:rsidRPr="001819A7" w:rsidTr="00C4715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Наличие рабочих программ по проведению педагогом - библиотекарем уроков информационной культуры.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Титульный лист программы с внешней и внутренней  рецензиями при утверждении на уровне ОО, выписка из протокола заседания </w:t>
            </w:r>
            <w:r w:rsidRPr="000B398B">
              <w:rPr>
                <w:sz w:val="24"/>
                <w:szCs w:val="24"/>
              </w:rPr>
              <w:lastRenderedPageBreak/>
              <w:t>экспертного совета или сертификат при утверждении на муниципальном или региональном уровне.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pStyle w:val="af8"/>
              <w:spacing w:line="200" w:lineRule="atLeast"/>
              <w:ind w:right="-126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Утверждены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Утверждены на  муниципальном уровне и рекомендованы к использованию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f8"/>
              <w:spacing w:line="200" w:lineRule="atLeast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Утверждены на  региональном уровне и рекомендованы к использованию</w:t>
            </w:r>
          </w:p>
        </w:tc>
      </w:tr>
      <w:tr w:rsidR="00C4715D" w:rsidRPr="001819A7" w:rsidTr="00C4715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0B398B">
              <w:rPr>
                <w:lang w:val="ru-RU" w:eastAsia="en-US"/>
              </w:rPr>
              <w:t>ОГАОУ ДПО 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всероссийскогоэтапа, в том числе  конкурсного отбора лучших учителей </w:t>
            </w:r>
          </w:p>
        </w:tc>
      </w:tr>
      <w:tr w:rsidR="00C4715D" w:rsidRPr="001819A7" w:rsidTr="00C4715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педагога-библиотекаря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C4715D" w:rsidRPr="000B398B" w:rsidRDefault="00C4715D" w:rsidP="00C4715D">
      <w:pPr>
        <w:rPr>
          <w:b/>
          <w:lang w:val="ru-RU"/>
        </w:rPr>
      </w:pPr>
    </w:p>
    <w:p w:rsidR="00C4715D" w:rsidRPr="000B398B" w:rsidRDefault="00C4715D" w:rsidP="00C4715D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C4715D" w:rsidRPr="000B398B" w:rsidRDefault="00C4715D" w:rsidP="00C4715D">
      <w:pPr>
        <w:ind w:right="-144"/>
        <w:jc w:val="center"/>
        <w:rPr>
          <w:lang w:val="ru-RU"/>
        </w:rPr>
      </w:pPr>
      <w:r w:rsidRPr="000B398B">
        <w:rPr>
          <w:lang w:val="ru-RU"/>
        </w:rPr>
        <w:t>- 50 баллов и более – уровень высшей квалификационной категории;</w:t>
      </w:r>
      <w:r w:rsidRPr="000B398B">
        <w:rPr>
          <w:lang w:val="ru-RU"/>
        </w:rPr>
        <w:br/>
        <w:t>- от 40  до 49 баллов - уровень первой квалификационной категории;</w:t>
      </w:r>
      <w:r w:rsidRPr="000B398B">
        <w:rPr>
          <w:lang w:val="ru-RU"/>
        </w:rPr>
        <w:br/>
        <w:t>- ниже 40  баллов – уровень, недостаточный для аттестации на квалификационную категорию.</w:t>
      </w:r>
    </w:p>
    <w:sectPr w:rsidR="00C4715D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D9" w:rsidRDefault="003C3CD9" w:rsidP="00CA1722">
      <w:r>
        <w:separator/>
      </w:r>
    </w:p>
  </w:endnote>
  <w:endnote w:type="continuationSeparator" w:id="1">
    <w:p w:rsidR="003C3CD9" w:rsidRDefault="003C3CD9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D9" w:rsidRDefault="003C3CD9" w:rsidP="00CA1722">
      <w:r>
        <w:separator/>
      </w:r>
    </w:p>
  </w:footnote>
  <w:footnote w:type="continuationSeparator" w:id="1">
    <w:p w:rsidR="003C3CD9" w:rsidRDefault="003C3CD9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766C36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766C36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819A7">
      <w:rPr>
        <w:rStyle w:val="af7"/>
      </w:rPr>
      <w:t>6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9A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3CD9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66C3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28</cp:revision>
  <cp:lastPrinted>2020-07-24T07:10:00Z</cp:lastPrinted>
  <dcterms:created xsi:type="dcterms:W3CDTF">2021-05-24T13:21:00Z</dcterms:created>
  <dcterms:modified xsi:type="dcterms:W3CDTF">2021-07-20T13:59:00Z</dcterms:modified>
</cp:coreProperties>
</file>