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1" w:type="pct"/>
        <w:tblLook w:val="01E0"/>
      </w:tblPr>
      <w:tblGrid>
        <w:gridCol w:w="5972"/>
        <w:gridCol w:w="8869"/>
      </w:tblGrid>
      <w:tr w:rsidR="00D74556" w:rsidRPr="000B398B" w:rsidTr="003B43E3">
        <w:trPr>
          <w:trHeight w:val="1418"/>
        </w:trPr>
        <w:tc>
          <w:tcPr>
            <w:tcW w:w="2012" w:type="pct"/>
          </w:tcPr>
          <w:p w:rsidR="00D74556" w:rsidRPr="000B398B" w:rsidRDefault="00D74556" w:rsidP="003B43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D74556" w:rsidRPr="000B398B" w:rsidRDefault="00D74556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D74556" w:rsidRPr="000B398B" w:rsidRDefault="00D74556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D74556" w:rsidRPr="000B398B" w:rsidRDefault="00D74556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D74556" w:rsidRPr="000B398B" w:rsidRDefault="00D74556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D74556" w:rsidRPr="000B398B" w:rsidRDefault="00D74556" w:rsidP="00D74556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D74556" w:rsidRPr="000B398B" w:rsidRDefault="00D74556" w:rsidP="00D74556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 учреждений дополнительного образования Белгородской области </w:t>
      </w:r>
    </w:p>
    <w:p w:rsidR="00D74556" w:rsidRPr="000B398B" w:rsidRDefault="00D74556" w:rsidP="00D74556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«инструктор по физической культуре»</w:t>
      </w:r>
    </w:p>
    <w:p w:rsidR="00D74556" w:rsidRPr="000B398B" w:rsidRDefault="00D74556" w:rsidP="00D74556">
      <w:pPr>
        <w:pStyle w:val="a3"/>
        <w:rPr>
          <w:sz w:val="24"/>
          <w:szCs w:val="24"/>
          <w:lang w:val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122"/>
        <w:gridCol w:w="2268"/>
        <w:gridCol w:w="142"/>
        <w:gridCol w:w="126"/>
        <w:gridCol w:w="1717"/>
        <w:gridCol w:w="1984"/>
        <w:gridCol w:w="1712"/>
        <w:gridCol w:w="273"/>
        <w:gridCol w:w="48"/>
        <w:gridCol w:w="1391"/>
        <w:gridCol w:w="410"/>
        <w:gridCol w:w="1269"/>
      </w:tblGrid>
      <w:tr w:rsidR="00D74556" w:rsidRPr="00C11645" w:rsidTr="00D74556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D74556" w:rsidRPr="000B398B" w:rsidTr="00D74556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rPr>
                <w:b/>
                <w:lang w:val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rPr>
                <w:b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D74556" w:rsidRPr="00C11645" w:rsidTr="00D7455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1A453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="001A453B">
              <w:rPr>
                <w:rStyle w:val="FontStyle38"/>
                <w:b/>
                <w:i/>
                <w:lang w:val="ru-RU"/>
              </w:rPr>
              <w:t xml:space="preserve"> </w:t>
            </w:r>
            <w:r w:rsidR="001A453B">
              <w:rPr>
                <w:b/>
                <w:lang w:val="ru-RU"/>
              </w:rPr>
              <w:t xml:space="preserve">освоения </w:t>
            </w:r>
            <w:r w:rsidRPr="000B398B">
              <w:rPr>
                <w:b/>
                <w:lang w:val="ru-RU"/>
              </w:rPr>
              <w:t>обучающимися образовательных программ по итогам мониторингов, проводимых организацией</w:t>
            </w:r>
          </w:p>
        </w:tc>
      </w:tr>
      <w:tr w:rsidR="00D74556" w:rsidRPr="00C11645" w:rsidTr="00D74556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дополнительного образования).</w:t>
            </w:r>
          </w:p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Справка руководителя ОО, итоговый лист анкеты выявления рейтинга аттестующегося педагога.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удовлетворен-ности  работой педагога ниже 60% или наличие обоснованных жалоб со стороны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удовлетворен-ности работой педагога от 60 до 69% и отсутствие обоснованных жалоб со стороны родителей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удовлетворен-ности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Уровень удовлетворен-ности работой педагога от 80 до 89% и отсутствие обоснованных жалоб со стороны родителей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Уровень удовлетворен-ности работой педагога </w:t>
            </w:r>
            <w:r w:rsidRPr="000B398B">
              <w:rPr>
                <w:lang w:val="ru-RU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D74556" w:rsidRPr="00C11645" w:rsidTr="00D74556">
        <w:trPr>
          <w:trHeight w:val="407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D74556" w:rsidRPr="00C11645" w:rsidTr="00D74556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Обеспечение безопасных условий пребывания детей </w:t>
            </w:r>
            <w:r w:rsidRPr="000B398B">
              <w:rPr>
                <w:lang w:val="ru-RU"/>
              </w:rPr>
              <w:lastRenderedPageBreak/>
              <w:t>в 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</w:pPr>
            <w:r w:rsidRPr="000B398B">
              <w:lastRenderedPageBreak/>
              <w:t xml:space="preserve">Справка специалиста </w:t>
            </w:r>
            <w:r w:rsidRPr="000B398B">
              <w:lastRenderedPageBreak/>
              <w:t>МОУО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Наличие фактов травматизма </w:t>
            </w:r>
            <w:r w:rsidRPr="000B398B">
              <w:rPr>
                <w:lang w:val="ru-RU"/>
              </w:rPr>
              <w:lastRenderedPageBreak/>
              <w:t>детей, чрезвычайных происшествий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Отсутствие фактов </w:t>
            </w:r>
            <w:r w:rsidRPr="000B398B">
              <w:rPr>
                <w:lang w:val="ru-RU"/>
              </w:rPr>
              <w:lastRenderedPageBreak/>
              <w:t>травматизма детей, чрезвычайных происшествий</w:t>
            </w:r>
          </w:p>
        </w:tc>
      </w:tr>
      <w:tr w:rsidR="00D74556" w:rsidRPr="00C11645" w:rsidTr="00D74556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en-US"/>
              </w:rPr>
              <w:t>C</w:t>
            </w:r>
            <w:r w:rsidRPr="000B398B">
              <w:rPr>
                <w:lang w:val="ru-RU"/>
              </w:rPr>
              <w:t>оздание условий для получения дополнитеного  образования детьми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Выписка из протокола заседания ПМПк ОО (по инд. сопровожд.), приказ руководителя ОО.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r w:rsidRPr="000B398B">
              <w:t>Не 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Индивидуальное сопровождение ребенка в рамках деятельности ПМПк  ОО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составе ПМПк ОО</w:t>
            </w:r>
          </w:p>
        </w:tc>
      </w:tr>
      <w:tr w:rsidR="00D74556" w:rsidRPr="00C11645" w:rsidTr="00D7455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D74556" w:rsidRPr="000B398B" w:rsidRDefault="00D74556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D74556" w:rsidRPr="00C11645" w:rsidTr="00D74556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воспитанников в (очных) конкурсах, соревнованиях  различных уровней.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</w:pPr>
            <w:r w:rsidRPr="000B398B">
              <w:t>Не участвуют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мероприятиях</w:t>
            </w:r>
          </w:p>
          <w:p w:rsidR="00D74556" w:rsidRPr="000B398B" w:rsidRDefault="00D74556" w:rsidP="003B43E3">
            <w:pPr>
              <w:contextualSpacing/>
              <w:jc w:val="both"/>
            </w:pPr>
            <w:r w:rsidRPr="000B398B">
              <w:t>ОО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D74556" w:rsidRPr="00C11645" w:rsidTr="00D74556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D74556" w:rsidRPr="00C11645" w:rsidTr="00D74556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обучающихся в проектной деятельности.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</w:t>
            </w:r>
            <w:r w:rsidRPr="000B398B">
              <w:rPr>
                <w:lang w:val="ru-RU"/>
              </w:rPr>
              <w:lastRenderedPageBreak/>
              <w:t>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lastRenderedPageBreak/>
              <w:t>Не участвуют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мероприятиях ОО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Результаты участия во всероссийских мероприя</w:t>
            </w:r>
            <w:r w:rsidRPr="000B398B">
              <w:rPr>
                <w:lang w:val="ru-RU"/>
              </w:rPr>
              <w:lastRenderedPageBreak/>
              <w:t>тиях</w:t>
            </w:r>
          </w:p>
        </w:tc>
      </w:tr>
      <w:tr w:rsidR="00D74556" w:rsidRPr="00C11645" w:rsidTr="00D74556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D74556" w:rsidRPr="00C11645" w:rsidTr="00D7455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D74556" w:rsidRPr="000B398B" w:rsidRDefault="00D74556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D74556" w:rsidRPr="000B398B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rPr>
                <w:lang w:val="ru-RU"/>
              </w:rPr>
              <w:t>При наличии двух и более печатных публикаций + 1 балл за каждую</w:t>
            </w:r>
            <w:r w:rsidRPr="001A453B">
              <w:rPr>
                <w:lang w:val="ru-RU"/>
              </w:rPr>
              <w:t xml:space="preserve"> </w:t>
            </w:r>
            <w:r w:rsidRPr="001A453B">
              <w:t xml:space="preserve">(но не более </w:t>
            </w:r>
            <w:r w:rsidRPr="001A453B">
              <w:rPr>
                <w:lang w:val="ru-RU"/>
              </w:rPr>
              <w:t>3</w:t>
            </w:r>
            <w:r w:rsidRPr="001A453B">
              <w:t xml:space="preserve"> баллов)</w:t>
            </w:r>
          </w:p>
        </w:tc>
      </w:tr>
      <w:tr w:rsidR="00D74556" w:rsidRPr="000B398B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межучрежденчес-ком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1A453B">
              <w:rPr>
                <w:lang w:val="ru-RU"/>
              </w:rPr>
              <w:t>(не более 3 баллов)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 xml:space="preserve">ОГАОУ ДПО «БелИРО», </w:t>
            </w:r>
            <w:r w:rsidRPr="000B398B">
              <w:rPr>
                <w:lang w:val="ru-RU"/>
              </w:rPr>
              <w:t>творческих и рабочих групп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</w:t>
            </w:r>
            <w:r w:rsidRPr="000B398B">
              <w:rPr>
                <w:lang w:val="ru-RU" w:eastAsia="en-US"/>
              </w:rPr>
              <w:lastRenderedPageBreak/>
              <w:t>»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D74556" w:rsidRPr="000B398B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</w:tc>
      </w:tr>
      <w:tr w:rsidR="00D74556" w:rsidRPr="000B398B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556" w:rsidRPr="001A453B" w:rsidRDefault="00D74556" w:rsidP="003B43E3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D74556" w:rsidRPr="000B398B" w:rsidRDefault="00D74556" w:rsidP="003B43E3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556" w:rsidRPr="001A453B" w:rsidRDefault="00D74556" w:rsidP="00D74556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B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 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jc w:val="both"/>
            </w:pPr>
            <w:r w:rsidRPr="000B398B">
              <w:t xml:space="preserve">Приказ. </w:t>
            </w:r>
          </w:p>
          <w:p w:rsidR="00D74556" w:rsidRPr="000B398B" w:rsidRDefault="00D74556" w:rsidP="003B43E3">
            <w:pPr>
              <w:jc w:val="both"/>
            </w:pPr>
          </w:p>
          <w:p w:rsidR="00D74556" w:rsidRPr="000B398B" w:rsidRDefault="00D74556" w:rsidP="003B43E3">
            <w:pPr>
              <w:jc w:val="both"/>
            </w:pPr>
          </w:p>
          <w:p w:rsidR="00D74556" w:rsidRPr="000B398B" w:rsidRDefault="00D74556" w:rsidP="003B43E3">
            <w:pPr>
              <w:jc w:val="both"/>
            </w:pPr>
          </w:p>
          <w:p w:rsidR="00D74556" w:rsidRPr="000B398B" w:rsidRDefault="00D74556" w:rsidP="003B43E3">
            <w:pPr>
              <w:jc w:val="both"/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Не участвует</w:t>
            </w:r>
          </w:p>
          <w:p w:rsidR="00D74556" w:rsidRPr="000B398B" w:rsidRDefault="00D74556" w:rsidP="003B43E3">
            <w:pPr>
              <w:contextualSpacing/>
              <w:jc w:val="both"/>
            </w:pPr>
          </w:p>
          <w:p w:rsidR="00D74556" w:rsidRPr="000B398B" w:rsidRDefault="00D74556" w:rsidP="003B43E3">
            <w:pPr>
              <w:contextualSpacing/>
              <w:jc w:val="both"/>
            </w:pPr>
          </w:p>
          <w:p w:rsidR="00D74556" w:rsidRPr="000B398B" w:rsidRDefault="00D74556" w:rsidP="003B43E3">
            <w:pPr>
              <w:contextualSpacing/>
              <w:jc w:val="both"/>
            </w:pPr>
          </w:p>
          <w:p w:rsidR="00D74556" w:rsidRPr="000B398B" w:rsidRDefault="00D74556" w:rsidP="003B43E3">
            <w:pPr>
              <w:contextualSpacing/>
              <w:jc w:val="both"/>
            </w:pPr>
          </w:p>
          <w:p w:rsidR="00D74556" w:rsidRPr="000B398B" w:rsidRDefault="00D74556" w:rsidP="003B43E3">
            <w:pPr>
              <w:contextualSpacing/>
              <w:jc w:val="both"/>
            </w:pPr>
          </w:p>
          <w:p w:rsidR="00D74556" w:rsidRPr="000B398B" w:rsidRDefault="00D74556" w:rsidP="003B43E3">
            <w:pPr>
              <w:contextualSpacing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 на уровне ОО. Руководство профкомом ОО.</w:t>
            </w:r>
          </w:p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 xml:space="preserve">Участие на  муниципальном  уровне.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</w:t>
            </w:r>
            <w:r w:rsidRPr="000B398B">
              <w:rPr>
                <w:lang w:val="ru-RU"/>
              </w:rPr>
              <w:lastRenderedPageBreak/>
              <w:t xml:space="preserve">конкурса. </w:t>
            </w:r>
          </w:p>
        </w:tc>
      </w:tr>
      <w:tr w:rsidR="00D74556" w:rsidRPr="00C11645" w:rsidTr="00D7455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contextualSpacing/>
              <w:rPr>
                <w:lang w:val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56" w:rsidRPr="000B398B" w:rsidRDefault="00D74556" w:rsidP="003B43E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556" w:rsidRPr="000B398B" w:rsidRDefault="00D74556" w:rsidP="003B43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</w:t>
            </w:r>
            <w:r w:rsidRPr="009631C1">
              <w:rPr>
                <w:lang w:val="ru-RU"/>
              </w:rPr>
              <w:t>(но не более 5  баллов).</w:t>
            </w:r>
          </w:p>
        </w:tc>
      </w:tr>
      <w:tr w:rsidR="00D74556" w:rsidRPr="00C11645" w:rsidTr="00D74556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D74556" w:rsidRPr="00C11645" w:rsidTr="00D74556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</w:t>
            </w:r>
            <w:r w:rsidRPr="001A453B">
              <w:rPr>
                <w:sz w:val="24"/>
                <w:szCs w:val="24"/>
                <w:lang w:val="ru-RU"/>
              </w:rPr>
              <w:t>работе методического объединения в межаттестационный период.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</w:tr>
      <w:tr w:rsidR="00D74556" w:rsidRPr="00C11645" w:rsidTr="00D74556">
        <w:trPr>
          <w:trHeight w:val="11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ind w:right="-109"/>
              <w:rPr>
                <w:lang w:val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rPr>
                <w:lang w:val="ru-RU"/>
              </w:rPr>
            </w:pPr>
          </w:p>
        </w:tc>
      </w:tr>
      <w:tr w:rsidR="00D74556" w:rsidRPr="000B398B" w:rsidTr="00D7455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pStyle w:val="a5"/>
              <w:jc w:val="left"/>
              <w:rPr>
                <w:b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>Разработка комплекса учебно-методических материалов (авторская  программа, авторская технология,  дидактический материал)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r w:rsidRPr="000B398B">
              <w:t>Титульный лист, рецензия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/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ind w:right="-109"/>
            </w:pPr>
            <w:r w:rsidRPr="000B398B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0B398B">
              <w:t>муниципального НМИЦ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 xml:space="preserve">ОГАОУ ДПО </w:t>
            </w:r>
            <w:r w:rsidRPr="000B398B">
              <w:rPr>
                <w:lang w:eastAsia="en-US"/>
              </w:rPr>
              <w:t xml:space="preserve">«БелИРО» </w:t>
            </w:r>
          </w:p>
        </w:tc>
      </w:tr>
      <w:tr w:rsidR="00D74556" w:rsidRPr="00C11645" w:rsidTr="00D7455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на сайте ОГАОУ ДПО </w:t>
            </w:r>
            <w:r w:rsidRPr="000B398B">
              <w:rPr>
                <w:lang w:val="ru-RU" w:eastAsia="en-US"/>
              </w:rPr>
              <w:t xml:space="preserve">«БелИРО» </w:t>
            </w:r>
            <w:r w:rsidRPr="000B398B">
              <w:rPr>
                <w:lang w:val="ru-RU"/>
              </w:rPr>
              <w:t xml:space="preserve">  в разделах </w:t>
            </w:r>
            <w:r w:rsidRPr="000B398B">
              <w:rPr>
                <w:lang w:val="ru-RU" w:eastAsia="en-US"/>
              </w:rPr>
              <w:t>«</w:t>
            </w:r>
            <w:r w:rsidRPr="000B398B">
              <w:rPr>
                <w:lang w:val="ru-RU"/>
              </w:rPr>
              <w:t>Портфель уроков</w:t>
            </w:r>
            <w:r w:rsidRPr="000B398B">
              <w:rPr>
                <w:lang w:val="ru-RU" w:eastAsia="en-US"/>
              </w:rPr>
              <w:t>»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lang w:val="ru-RU" w:eastAsia="en-US"/>
              </w:rPr>
              <w:lastRenderedPageBreak/>
              <w:t>«</w:t>
            </w:r>
            <w:r w:rsidRPr="000B398B">
              <w:rPr>
                <w:lang w:val="ru-RU"/>
              </w:rPr>
              <w:t>Виртуальный методический кабинет</w:t>
            </w:r>
            <w:r w:rsidRPr="000B398B">
              <w:rPr>
                <w:lang w:val="ru-RU" w:eastAsia="en-US"/>
              </w:rPr>
              <w:t>».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lastRenderedPageBreak/>
              <w:t>Скриншот размещенного материала.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</w:pPr>
            <w:r w:rsidRPr="000B398B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Разработаны и размещёны 4 и более </w:t>
            </w:r>
            <w:r w:rsidRPr="000B398B">
              <w:rPr>
                <w:lang w:val="ru-RU"/>
              </w:rPr>
              <w:lastRenderedPageBreak/>
              <w:t>ЭОР или дистанцион-ных курса</w:t>
            </w:r>
          </w:p>
        </w:tc>
      </w:tr>
      <w:tr w:rsidR="00D74556" w:rsidRPr="00C11645" w:rsidTr="00D7455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0B398B">
              <w:rPr>
                <w:lang w:val="ru-RU" w:eastAsia="en-US"/>
              </w:rPr>
              <w:t>«БелИРО»</w:t>
            </w:r>
            <w:r w:rsidRPr="000B398B">
              <w:rPr>
                <w:lang w:val="ru-RU"/>
              </w:rPr>
              <w:t>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 xml:space="preserve">Грамоты, дипломы, благодарности, приказы.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муниципальных профессиональ-ных конкурсов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призёры и лауреаты  всероссийско-го этапа, в том числе  конкурсного отбора лучших учителей </w:t>
            </w:r>
          </w:p>
        </w:tc>
      </w:tr>
      <w:tr w:rsidR="00D74556" w:rsidRPr="00C11645" w:rsidTr="00D7455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D74556">
            <w:pPr>
              <w:numPr>
                <w:ilvl w:val="0"/>
                <w:numId w:val="48"/>
              </w:num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556" w:rsidRPr="000B398B" w:rsidRDefault="00D74556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D74556" w:rsidRPr="000B398B" w:rsidRDefault="00D74556" w:rsidP="00D74556">
      <w:pPr>
        <w:rPr>
          <w:b/>
          <w:lang w:val="ru-RU"/>
        </w:rPr>
      </w:pPr>
    </w:p>
    <w:p w:rsidR="00D74556" w:rsidRPr="000B398B" w:rsidRDefault="00D74556" w:rsidP="00D74556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D74556" w:rsidRPr="000B398B" w:rsidRDefault="00D74556" w:rsidP="002869A0">
      <w:pPr>
        <w:ind w:right="-144"/>
        <w:jc w:val="center"/>
        <w:rPr>
          <w:i/>
          <w:lang w:val="ru-RU"/>
        </w:rPr>
      </w:pPr>
      <w:r w:rsidRPr="000B398B">
        <w:rPr>
          <w:lang w:val="ru-RU"/>
        </w:rPr>
        <w:t>- 55  баллов и более – уровень высшей квалификационной категории;</w:t>
      </w:r>
      <w:r w:rsidRPr="000B398B">
        <w:rPr>
          <w:lang w:val="ru-RU"/>
        </w:rPr>
        <w:br/>
        <w:t>- от  40  до  54 баллов - уровень первой квалификационной категории;</w:t>
      </w:r>
      <w:r w:rsidRPr="000B398B">
        <w:rPr>
          <w:lang w:val="ru-RU"/>
        </w:rPr>
        <w:br/>
        <w:t>- ниже  40 баллов – уровень, недостаточный для аттестации на квалификационную категорию</w:t>
      </w:r>
      <w:r w:rsidRPr="000B398B">
        <w:rPr>
          <w:i/>
          <w:lang w:val="ru-RU"/>
        </w:rPr>
        <w:t>.</w:t>
      </w:r>
    </w:p>
    <w:sectPr w:rsidR="00D74556" w:rsidRPr="000B398B" w:rsidSect="001E2EEA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50" w:rsidRDefault="00F26D50" w:rsidP="00CA1722">
      <w:r>
        <w:separator/>
      </w:r>
    </w:p>
  </w:endnote>
  <w:endnote w:type="continuationSeparator" w:id="1">
    <w:p w:rsidR="00F26D50" w:rsidRDefault="00F26D50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50" w:rsidRDefault="00F26D50" w:rsidP="00CA1722">
      <w:r>
        <w:separator/>
      </w:r>
    </w:p>
  </w:footnote>
  <w:footnote w:type="continuationSeparator" w:id="1">
    <w:p w:rsidR="00F26D50" w:rsidRDefault="00F26D50" w:rsidP="00CA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A0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5A08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722F"/>
    <w:rsid w:val="00C07E46"/>
    <w:rsid w:val="00C10353"/>
    <w:rsid w:val="00C1050F"/>
    <w:rsid w:val="00C10C85"/>
    <w:rsid w:val="00C1164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6D50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2021-07-20T14:06:00Z</dcterms:created>
  <dcterms:modified xsi:type="dcterms:W3CDTF">2021-07-20T14:06:00Z</dcterms:modified>
</cp:coreProperties>
</file>