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520F37" w:rsidRPr="000B398B" w:rsidTr="00520F37">
        <w:trPr>
          <w:trHeight w:val="1418"/>
        </w:trPr>
        <w:tc>
          <w:tcPr>
            <w:tcW w:w="2012" w:type="pct"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520F37" w:rsidRPr="000B398B" w:rsidRDefault="00520F37" w:rsidP="00520F37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520F37" w:rsidRPr="000B398B" w:rsidRDefault="00520F37" w:rsidP="00520F37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>по должности «учитель-дефектолог», «дефектолог»</w:t>
      </w:r>
    </w:p>
    <w:p w:rsidR="00520F37" w:rsidRPr="000B398B" w:rsidRDefault="00520F37" w:rsidP="00520F37">
      <w:pPr>
        <w:pStyle w:val="a3"/>
        <w:jc w:val="left"/>
        <w:rPr>
          <w:sz w:val="24"/>
          <w:lang w:val="ru-RU"/>
        </w:rPr>
      </w:pPr>
    </w:p>
    <w:tbl>
      <w:tblPr>
        <w:tblW w:w="15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69"/>
        <w:gridCol w:w="2260"/>
        <w:gridCol w:w="1556"/>
        <w:gridCol w:w="161"/>
        <w:gridCol w:w="44"/>
        <w:gridCol w:w="7"/>
        <w:gridCol w:w="1667"/>
        <w:gridCol w:w="34"/>
        <w:gridCol w:w="1816"/>
        <w:gridCol w:w="49"/>
        <w:gridCol w:w="1767"/>
        <w:gridCol w:w="34"/>
        <w:gridCol w:w="1686"/>
      </w:tblGrid>
      <w:tr w:rsidR="00520F37" w:rsidRPr="00C161C3" w:rsidTr="00520F37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20F37" w:rsidRPr="000B398B" w:rsidTr="00520F3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520F37" w:rsidRPr="00C161C3" w:rsidTr="00520F37">
        <w:tc>
          <w:tcPr>
            <w:tcW w:w="15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Стабильные положительные результаты (</w:t>
            </w:r>
            <w:r w:rsidRPr="00374F7A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 xml:space="preserve">)  </w:t>
            </w:r>
            <w:r w:rsidRPr="000B398B">
              <w:rPr>
                <w:b/>
                <w:lang w:val="ru-RU"/>
              </w:rPr>
              <w:t>освоения обучающимися  образовательных программ по итогам мониторингов, проводимых организацией</w:t>
            </w:r>
          </w:p>
        </w:tc>
      </w:tr>
      <w:tr w:rsidR="00520F37" w:rsidRPr="00C161C3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6"/>
              </w:numPr>
              <w:contextualSpacing/>
            </w:pPr>
            <w:r w:rsidRPr="000B398B"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коррекционно-развивающей деятельности учителя-дефектолога (результаты диагностики за 2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both"/>
            </w:pPr>
            <w:r w:rsidRPr="000B398B">
              <w:t>Динамика развития детей менее 45%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развития детей от 45 до 54%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развития детей </w:t>
            </w:r>
          </w:p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 и устойчивая динамикаразвития детей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от 65 до 74%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Положитель-ная  и устойчивая динамика развития детей от 75%  и выше.</w:t>
            </w:r>
          </w:p>
        </w:tc>
      </w:tr>
      <w:tr w:rsidR="00520F37" w:rsidRPr="00C161C3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6"/>
              </w:numPr>
              <w:contextualSpacing/>
            </w:pPr>
            <w:r w:rsidRPr="000B398B"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Сопровождение ребенка со сложной структурой дефекта </w:t>
            </w:r>
            <w:r w:rsidRPr="000B398B">
              <w:rPr>
                <w:lang w:val="ru-RU"/>
              </w:rPr>
              <w:lastRenderedPageBreak/>
              <w:t>(тяжелые множественные нарушения развития)..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Справка, заверенная </w:t>
            </w:r>
            <w:r w:rsidRPr="000B398B">
              <w:rPr>
                <w:lang w:val="ru-RU"/>
              </w:rPr>
              <w:lastRenderedPageBreak/>
              <w:t>руководителем ПМПК (психолого-медико-педагогической комиссии), включающая статистическую характеристику обучающихся.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lastRenderedPageBreak/>
              <w:t>Критерий не оценивается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30% - 50% сопровождаем</w:t>
            </w:r>
            <w:r w:rsidRPr="000B398B">
              <w:rPr>
                <w:lang w:val="ru-RU"/>
              </w:rPr>
              <w:lastRenderedPageBreak/>
              <w:t>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50 % и более сопровождаем</w:t>
            </w:r>
            <w:r w:rsidRPr="000B398B">
              <w:rPr>
                <w:lang w:val="ru-RU"/>
              </w:rPr>
              <w:lastRenderedPageBreak/>
              <w:t>ых детей имеют сложную структуру дефекта развития.</w:t>
            </w:r>
          </w:p>
          <w:p w:rsidR="00520F37" w:rsidRPr="000B398B" w:rsidRDefault="00520F37" w:rsidP="00520F37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100% сопровожда-</w:t>
            </w:r>
            <w:r w:rsidRPr="000B398B">
              <w:rPr>
                <w:lang w:val="ru-RU"/>
              </w:rPr>
              <w:lastRenderedPageBreak/>
              <w:t>емых детей имеют сложную структуру дефекта развития.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C161C3" w:rsidTr="00520F37">
        <w:trPr>
          <w:trHeight w:val="527"/>
        </w:trPr>
        <w:tc>
          <w:tcPr>
            <w:tcW w:w="15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20F37" w:rsidRPr="00C161C3" w:rsidTr="0083112B">
        <w:trPr>
          <w:trHeight w:val="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C161C3" w:rsidTr="00520F37">
        <w:trPr>
          <w:trHeight w:val="527"/>
        </w:trPr>
        <w:tc>
          <w:tcPr>
            <w:tcW w:w="15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520F37" w:rsidRPr="00C161C3" w:rsidTr="00520F37">
        <w:trPr>
          <w:trHeight w:val="5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</w:pPr>
            <w:r w:rsidRPr="000B398B">
              <w:t>3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руководителяОО при отсутствии Ф.И.О. педагога, подготовившего воспитанника.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Не участвует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Призовые места на уровне ОО</w:t>
            </w:r>
          </w:p>
          <w:p w:rsidR="00520F37" w:rsidRPr="000B398B" w:rsidRDefault="00520F37" w:rsidP="00520F37">
            <w:pPr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всероссийском уровне</w:t>
            </w:r>
          </w:p>
        </w:tc>
      </w:tr>
      <w:tr w:rsidR="00520F37" w:rsidRPr="00C161C3" w:rsidTr="00520F37">
        <w:trPr>
          <w:trHeight w:val="5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520F37" w:rsidRPr="00C161C3" w:rsidTr="00520F37">
        <w:trPr>
          <w:trHeight w:val="407"/>
        </w:trPr>
        <w:tc>
          <w:tcPr>
            <w:tcW w:w="15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fa"/>
              <w:numPr>
                <w:ilvl w:val="0"/>
                <w:numId w:val="67"/>
              </w:numPr>
              <w:spacing w:after="0" w:line="240" w:lineRule="auto"/>
              <w:contextualSpacing/>
            </w:pPr>
            <w:r w:rsidRPr="000B398B">
              <w:lastRenderedPageBreak/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ОВЗ, инвалидностью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 ОО,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Не реализует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не носит системный характер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  1-й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2-м  позициям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программы по 3-м  и более позициям  </w:t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t>4.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860856" w:rsidRDefault="00520F37" w:rsidP="0086085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t>5</w:t>
            </w:r>
            <w:r w:rsidRPr="000B398B">
              <w:lastRenderedPageBreak/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rPr>
                <w:lang w:val="ru-RU"/>
              </w:rPr>
              <w:lastRenderedPageBreak/>
              <w:t xml:space="preserve">Профессиональная </w:t>
            </w:r>
            <w:r w:rsidRPr="000B398B">
              <w:rPr>
                <w:lang w:val="ru-RU"/>
              </w:rPr>
              <w:lastRenderedPageBreak/>
              <w:t xml:space="preserve">активность педагога. Работа в ПМПК и ПМПк, аттестационных комиссиях. </w:t>
            </w:r>
            <w:r w:rsidRPr="000B398B">
              <w:t>Руководство профессиональным объединением, профсоюзной организацией,сопровождение педагогической практики студентов.</w:t>
            </w:r>
          </w:p>
          <w:p w:rsidR="00520F37" w:rsidRPr="000B398B" w:rsidRDefault="00520F37" w:rsidP="00520F37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Аналитическая </w:t>
            </w:r>
            <w:r w:rsidRPr="000B398B">
              <w:rPr>
                <w:lang w:val="ru-RU"/>
              </w:rPr>
              <w:lastRenderedPageBreak/>
              <w:t>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374F7A" w:rsidRDefault="00520F37" w:rsidP="00520F37">
            <w:pPr>
              <w:jc w:val="center"/>
              <w:rPr>
                <w:b/>
              </w:rPr>
            </w:pPr>
            <w:r w:rsidRPr="00374F7A">
              <w:rPr>
                <w:rStyle w:val="ab"/>
                <w:b w:val="0"/>
              </w:rPr>
              <w:lastRenderedPageBreak/>
              <w:t>Не участвует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</w:t>
            </w:r>
            <w:r w:rsidRPr="000B398B">
              <w:rPr>
                <w:lang w:val="ru-RU"/>
              </w:rPr>
              <w:lastRenderedPageBreak/>
              <w:t>творческой группой ОУ, профсоюзной организацией, 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</w:t>
            </w:r>
            <w:r w:rsidRPr="000B398B">
              <w:rPr>
                <w:lang w:val="ru-RU"/>
              </w:rPr>
              <w:lastRenderedPageBreak/>
              <w:t>«Школой молодого специалиста», творческой группой муниципального уровня,</w:t>
            </w:r>
          </w:p>
          <w:p w:rsidR="00520F37" w:rsidRPr="000B398B" w:rsidRDefault="00520F37" w:rsidP="00520F37">
            <w:pPr>
              <w:jc w:val="both"/>
            </w:pPr>
            <w:r w:rsidRPr="000B398B"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</w:t>
            </w:r>
            <w:r w:rsidRPr="000B398B">
              <w:rPr>
                <w:lang w:val="ru-RU"/>
              </w:rPr>
              <w:lastRenderedPageBreak/>
              <w:t>МО, работа в составе ПМПК Белгородской области, сопровождение педагогичес-кой практики студентов.</w:t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lastRenderedPageBreak/>
              <w:t>6.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приказы, выписки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  <w:p w:rsidR="00520F37" w:rsidRPr="000B398B" w:rsidRDefault="00520F37" w:rsidP="00520F37">
            <w:pPr>
              <w:jc w:val="center"/>
            </w:pP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r w:rsidRPr="000B398B">
              <w:t>Однократное участие на уровне ОУ</w:t>
            </w:r>
          </w:p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Неоднократное участие на уровне ОУ</w:t>
            </w:r>
          </w:p>
          <w:p w:rsidR="00520F37" w:rsidRPr="000B398B" w:rsidRDefault="00520F37" w:rsidP="00520F37">
            <w:pPr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t>Участие на  муниципальном 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520F37" w:rsidRPr="00C161C3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 уровне +1 балл </w:t>
            </w:r>
            <w:r w:rsidRPr="00374F7A">
              <w:rPr>
                <w:lang w:val="ru-RU"/>
              </w:rPr>
              <w:t>за каждое (но не более 5 баллов).</w:t>
            </w:r>
          </w:p>
        </w:tc>
      </w:tr>
      <w:tr w:rsidR="00520F37" w:rsidRPr="00C161C3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t>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0B398B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</w:t>
            </w:r>
            <w:r w:rsidRPr="000B398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Материалы «Из опыта работы» размещены на сайте  ОГАОУ ДПО «БелИРО» в разделе «Банк </w:t>
            </w:r>
            <w:r w:rsidRPr="000B398B">
              <w:rPr>
                <w:lang w:val="ru-RU" w:eastAsia="en-US"/>
              </w:rPr>
              <w:lastRenderedPageBreak/>
              <w:t>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</w:t>
            </w:r>
            <w:r w:rsidRPr="000B398B">
              <w:rPr>
                <w:lang w:val="ru-RU" w:eastAsia="en-US"/>
              </w:rPr>
              <w:lastRenderedPageBreak/>
              <w:t>сайте ОГАОУ ДПО «БелИРО» в разделе «Банк актуального педагогическо-го опыта»</w:t>
            </w:r>
          </w:p>
        </w:tc>
      </w:tr>
      <w:tr w:rsidR="00520F37" w:rsidRPr="00C161C3" w:rsidTr="00520F37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lastRenderedPageBreak/>
              <w:t>8.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20F37" w:rsidRPr="000B398B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374F7A">
              <w:rPr>
                <w:lang w:val="ru-RU"/>
              </w:rPr>
              <w:t xml:space="preserve">каждую </w:t>
            </w:r>
            <w:r w:rsidRPr="00374F7A">
              <w:t xml:space="preserve">(но не более </w:t>
            </w:r>
            <w:r w:rsidRPr="00374F7A">
              <w:rPr>
                <w:lang w:val="ru-RU"/>
              </w:rPr>
              <w:t>3</w:t>
            </w:r>
            <w:r w:rsidRPr="00374F7A">
              <w:t xml:space="preserve"> баллов)</w:t>
            </w:r>
          </w:p>
        </w:tc>
      </w:tr>
      <w:tr w:rsidR="00520F37" w:rsidRPr="000B398B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t>9.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Выступление на уровне 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520F37" w:rsidRPr="00C161C3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374F7A">
              <w:rPr>
                <w:lang w:val="ru-RU"/>
              </w:rPr>
              <w:t>каждое (не более 3 баллов)</w:t>
            </w:r>
          </w:p>
        </w:tc>
      </w:tr>
      <w:tr w:rsidR="00520F37" w:rsidRPr="00C161C3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</w:pPr>
            <w:r w:rsidRPr="000B398B">
              <w:t>10.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lastRenderedPageBreak/>
              <w:t>творческих и рабочих групп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 вхождении в состав творческих и рабочих групп, </w:t>
            </w:r>
            <w:r w:rsidRPr="000B398B">
              <w:rPr>
                <w:lang w:val="ru-RU"/>
              </w:rPr>
              <w:lastRenderedPageBreak/>
              <w:t>общественно-педагогических сообществ.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творческих и рабочих группах на </w:t>
            </w:r>
            <w:r w:rsidRPr="000B398B">
              <w:rPr>
                <w:lang w:val="ru-RU"/>
              </w:rPr>
              <w:lastRenderedPageBreak/>
              <w:t>уровне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рабочих группах на </w:t>
            </w:r>
            <w:r w:rsidRPr="000B398B">
              <w:rPr>
                <w:lang w:val="ru-RU"/>
              </w:rPr>
              <w:lastRenderedPageBreak/>
              <w:t>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рабочих группах на </w:t>
            </w:r>
            <w:r w:rsidRPr="000B398B">
              <w:rPr>
                <w:lang w:val="ru-RU"/>
              </w:rPr>
              <w:lastRenderedPageBreak/>
              <w:t>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в работе общественно педагогическ</w:t>
            </w:r>
            <w:r w:rsidRPr="000B398B">
              <w:rPr>
                <w:lang w:val="ru-RU"/>
              </w:rPr>
              <w:lastRenderedPageBreak/>
              <w:t xml:space="preserve">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20F37" w:rsidRPr="00C161C3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  <w:contextualSpacing/>
              <w:rPr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20F37" w:rsidRPr="00C161C3" w:rsidTr="00520F37">
        <w:tc>
          <w:tcPr>
            <w:tcW w:w="15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20F37" w:rsidRPr="00C161C3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</w:pPr>
            <w:r w:rsidRPr="000B398B">
              <w:t>11.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Pr="00374F7A">
              <w:rPr>
                <w:sz w:val="24"/>
                <w:szCs w:val="24"/>
                <w:lang w:val="ru-RU"/>
              </w:rPr>
              <w:t>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0B398B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</w:pPr>
            <w:r w:rsidRPr="000B398B">
              <w:t>12.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внешних экспертов (профессорско-преподавательс-кий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 xml:space="preserve">«БелИРО </w:t>
            </w:r>
          </w:p>
        </w:tc>
      </w:tr>
      <w:tr w:rsidR="00520F37" w:rsidRPr="00C161C3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</w:pPr>
            <w:r w:rsidRPr="000B398B">
              <w:t>13.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</w:t>
            </w:r>
            <w:r w:rsidRPr="000B398B">
              <w:rPr>
                <w:lang w:val="ru-RU"/>
              </w:rPr>
              <w:lastRenderedPageBreak/>
              <w:t xml:space="preserve">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 и размещён 1 ЭОР или  дистанционный </w:t>
            </w:r>
            <w:r w:rsidRPr="000B398B">
              <w:rPr>
                <w:lang w:val="ru-RU"/>
              </w:rPr>
              <w:lastRenderedPageBreak/>
              <w:t>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2 ЭОР или дистанционных </w:t>
            </w:r>
            <w:r w:rsidRPr="000B398B">
              <w:rPr>
                <w:lang w:val="ru-RU"/>
              </w:rPr>
              <w:lastRenderedPageBreak/>
              <w:t>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3 ЭОР или дистанционных </w:t>
            </w:r>
            <w:r w:rsidRPr="000B398B">
              <w:rPr>
                <w:lang w:val="ru-RU"/>
              </w:rPr>
              <w:lastRenderedPageBreak/>
              <w:t>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4 и более ЭОР или </w:t>
            </w:r>
            <w:r w:rsidRPr="000B398B">
              <w:rPr>
                <w:lang w:val="ru-RU"/>
              </w:rPr>
              <w:lastRenderedPageBreak/>
              <w:t>дистанцион-ных курса</w:t>
            </w:r>
          </w:p>
        </w:tc>
      </w:tr>
      <w:tr w:rsidR="00520F37" w:rsidRPr="00C161C3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</w:pPr>
            <w:r w:rsidRPr="000B398B">
              <w:lastRenderedPageBreak/>
              <w:t>14.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 </w:t>
            </w:r>
          </w:p>
        </w:tc>
      </w:tr>
      <w:tr w:rsidR="00520F37" w:rsidRPr="00C161C3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7"/>
              </w:numPr>
            </w:pPr>
            <w:r w:rsidRPr="000B398B">
              <w:t>15.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20F37" w:rsidRPr="000B398B" w:rsidRDefault="00520F37" w:rsidP="00520F37">
      <w:pPr>
        <w:jc w:val="center"/>
        <w:rPr>
          <w:b/>
          <w:lang w:val="ru-RU"/>
        </w:rPr>
      </w:pPr>
    </w:p>
    <w:p w:rsidR="00520F37" w:rsidRPr="000B398B" w:rsidRDefault="00520F37" w:rsidP="00520F37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20F37" w:rsidRPr="000B398B" w:rsidRDefault="00520F37" w:rsidP="00520F37">
      <w:pPr>
        <w:ind w:right="-144"/>
        <w:jc w:val="center"/>
        <w:rPr>
          <w:lang w:val="ru-RU"/>
        </w:rPr>
      </w:pPr>
      <w:r w:rsidRPr="000B398B">
        <w:rPr>
          <w:lang w:val="ru-RU"/>
        </w:rPr>
        <w:t>- 60 балл и более – уровень высшей квалификационной категории;</w:t>
      </w:r>
      <w:r w:rsidRPr="000B398B">
        <w:rPr>
          <w:lang w:val="ru-RU"/>
        </w:rPr>
        <w:br/>
        <w:t>- от  40  до 59 баллов - уровень первой квалификационной категории;</w:t>
      </w:r>
      <w:r w:rsidRPr="000B398B">
        <w:rPr>
          <w:lang w:val="ru-RU"/>
        </w:rPr>
        <w:br/>
        <w:t>- ниже 40 баллов – уровень, недостаточный для аттестации на квалификационную категорию.</w:t>
      </w:r>
    </w:p>
    <w:p w:rsidR="00520F37" w:rsidRPr="000B398B" w:rsidRDefault="00520F37">
      <w:pPr>
        <w:rPr>
          <w:lang w:val="ru-RU"/>
        </w:rPr>
      </w:pPr>
    </w:p>
    <w:sectPr w:rsidR="00520F37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AC" w:rsidRDefault="006704AC" w:rsidP="00CA1722">
      <w:r>
        <w:separator/>
      </w:r>
    </w:p>
  </w:endnote>
  <w:endnote w:type="continuationSeparator" w:id="1">
    <w:p w:rsidR="006704AC" w:rsidRDefault="006704AC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AC" w:rsidRDefault="006704AC" w:rsidP="00CA1722">
      <w:r>
        <w:separator/>
      </w:r>
    </w:p>
  </w:footnote>
  <w:footnote w:type="continuationSeparator" w:id="1">
    <w:p w:rsidR="006704AC" w:rsidRDefault="006704AC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6F4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B63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2A16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04AC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B6775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7F2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1970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1C3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5AF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34</cp:revision>
  <cp:lastPrinted>2020-07-24T07:10:00Z</cp:lastPrinted>
  <dcterms:created xsi:type="dcterms:W3CDTF">2021-05-24T13:21:00Z</dcterms:created>
  <dcterms:modified xsi:type="dcterms:W3CDTF">2021-07-21T06:53:00Z</dcterms:modified>
</cp:coreProperties>
</file>