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1" w:type="pct"/>
        <w:tblLook w:val="04A0"/>
      </w:tblPr>
      <w:tblGrid>
        <w:gridCol w:w="9611"/>
      </w:tblGrid>
      <w:tr w:rsidR="0022765E" w:rsidRPr="00AE296A" w:rsidTr="00AE6EF1">
        <w:trPr>
          <w:trHeight w:val="2103"/>
        </w:trPr>
        <w:tc>
          <w:tcPr>
            <w:tcW w:w="5000" w:type="pct"/>
          </w:tcPr>
          <w:p w:rsidR="0022765E" w:rsidRPr="00AE296A" w:rsidRDefault="0022765E" w:rsidP="00AE6EF1">
            <w:pPr>
              <w:spacing w:after="0" w:line="240" w:lineRule="auto"/>
              <w:jc w:val="center"/>
            </w:pPr>
            <w:r>
              <w:rPr>
                <w:noProof/>
              </w:rPr>
              <w:drawing>
                <wp:inline distT="0" distB="0" distL="0" distR="0">
                  <wp:extent cx="1485265" cy="1177925"/>
                  <wp:effectExtent l="19050" t="0" r="635" b="0"/>
                  <wp:docPr id="10"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8"/>
                          <a:srcRect/>
                          <a:stretch>
                            <a:fillRect/>
                          </a:stretch>
                        </pic:blipFill>
                        <pic:spPr bwMode="auto">
                          <a:xfrm>
                            <a:off x="0" y="0"/>
                            <a:ext cx="1485265" cy="1177925"/>
                          </a:xfrm>
                          <a:prstGeom prst="rect">
                            <a:avLst/>
                          </a:prstGeom>
                          <a:noFill/>
                          <a:ln w="9525">
                            <a:noFill/>
                            <a:miter lim="800000"/>
                            <a:headEnd/>
                            <a:tailEnd/>
                          </a:ln>
                        </pic:spPr>
                      </pic:pic>
                    </a:graphicData>
                  </a:graphic>
                </wp:inline>
              </w:drawing>
            </w:r>
          </w:p>
        </w:tc>
      </w:tr>
      <w:tr w:rsidR="0022765E" w:rsidRPr="00AE296A" w:rsidTr="00AE6EF1">
        <w:trPr>
          <w:trHeight w:val="725"/>
        </w:trPr>
        <w:tc>
          <w:tcPr>
            <w:tcW w:w="5000" w:type="pct"/>
          </w:tcPr>
          <w:p w:rsidR="0022765E" w:rsidRPr="00AE296A" w:rsidRDefault="0022765E" w:rsidP="00AE6EF1">
            <w:pPr>
              <w:spacing w:after="0" w:line="240" w:lineRule="auto"/>
              <w:jc w:val="center"/>
              <w:rPr>
                <w:rFonts w:ascii="Times New Roman" w:hAnsi="Times New Roman"/>
                <w:b/>
                <w:color w:val="000000"/>
              </w:rPr>
            </w:pPr>
            <w:r w:rsidRPr="00AE296A">
              <w:rPr>
                <w:rFonts w:ascii="Times New Roman" w:hAnsi="Times New Roman"/>
                <w:b/>
                <w:color w:val="000000"/>
              </w:rPr>
              <w:t>Областное государственное автономное образовательное учреждение</w:t>
            </w:r>
          </w:p>
          <w:p w:rsidR="0022765E" w:rsidRPr="00AE296A" w:rsidRDefault="0022765E" w:rsidP="00AE6EF1">
            <w:pPr>
              <w:spacing w:after="0" w:line="240" w:lineRule="auto"/>
              <w:jc w:val="center"/>
              <w:rPr>
                <w:rFonts w:ascii="Times New Roman" w:hAnsi="Times New Roman"/>
                <w:b/>
                <w:color w:val="000000"/>
              </w:rPr>
            </w:pPr>
            <w:r w:rsidRPr="00AE296A">
              <w:rPr>
                <w:rFonts w:ascii="Times New Roman" w:hAnsi="Times New Roman"/>
                <w:b/>
                <w:color w:val="000000"/>
              </w:rPr>
              <w:t>дополнительного профессионального образования</w:t>
            </w:r>
          </w:p>
          <w:p w:rsidR="0022765E" w:rsidRPr="00AE296A" w:rsidRDefault="0022765E" w:rsidP="00AE6EF1">
            <w:pPr>
              <w:spacing w:after="0" w:line="240" w:lineRule="auto"/>
              <w:jc w:val="center"/>
              <w:rPr>
                <w:rFonts w:ascii="Times New Roman" w:hAnsi="Times New Roman"/>
                <w:b/>
                <w:color w:val="000000"/>
              </w:rPr>
            </w:pPr>
            <w:r w:rsidRPr="00AE296A">
              <w:rPr>
                <w:rFonts w:ascii="Times New Roman" w:hAnsi="Times New Roman"/>
                <w:b/>
                <w:color w:val="000000"/>
              </w:rPr>
              <w:t>«Белгородский институт развития образования»</w:t>
            </w:r>
          </w:p>
        </w:tc>
      </w:tr>
    </w:tbl>
    <w:p w:rsidR="0022765E" w:rsidRPr="00447F15" w:rsidRDefault="0022765E" w:rsidP="0022765E">
      <w:pPr>
        <w:pStyle w:val="ad"/>
        <w:jc w:val="center"/>
        <w:rPr>
          <w:b/>
          <w:highlight w:val="yellow"/>
        </w:rPr>
      </w:pPr>
    </w:p>
    <w:p w:rsidR="0022765E" w:rsidRPr="00447F15" w:rsidRDefault="0022765E" w:rsidP="0022765E">
      <w:pPr>
        <w:pStyle w:val="ad"/>
        <w:jc w:val="center"/>
        <w:rPr>
          <w:b/>
          <w:highlight w:val="yellow"/>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Default="0022765E" w:rsidP="0022765E">
      <w:pPr>
        <w:jc w:val="center"/>
        <w:rPr>
          <w:rFonts w:ascii="Times New Roman" w:hAnsi="Times New Roman" w:cs="Times New Roman"/>
          <w:b/>
          <w:sz w:val="28"/>
          <w:szCs w:val="28"/>
        </w:rPr>
      </w:pPr>
      <w:r w:rsidRPr="00026D13">
        <w:rPr>
          <w:rFonts w:ascii="Times New Roman" w:hAnsi="Times New Roman" w:cs="Times New Roman"/>
          <w:b/>
          <w:sz w:val="28"/>
          <w:szCs w:val="28"/>
        </w:rPr>
        <w:t>АНАЛИТИЧЕСКИЙ ОТЧЕТ</w:t>
      </w:r>
    </w:p>
    <w:p w:rsidR="0022765E" w:rsidRDefault="0022765E" w:rsidP="0022765E">
      <w:pPr>
        <w:jc w:val="center"/>
        <w:rPr>
          <w:rFonts w:ascii="Times New Roman" w:hAnsi="Times New Roman" w:cs="Times New Roman"/>
          <w:b/>
          <w:sz w:val="28"/>
          <w:szCs w:val="28"/>
        </w:rPr>
      </w:pPr>
      <w:r>
        <w:rPr>
          <w:rFonts w:ascii="Times New Roman" w:hAnsi="Times New Roman" w:cs="Times New Roman"/>
          <w:b/>
          <w:sz w:val="28"/>
          <w:szCs w:val="28"/>
        </w:rPr>
        <w:t>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2020 году</w:t>
      </w: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jc w:val="center"/>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tabs>
          <w:tab w:val="left" w:pos="5775"/>
        </w:tabs>
        <w:rPr>
          <w:b/>
        </w:rPr>
      </w:pPr>
    </w:p>
    <w:p w:rsidR="0022765E" w:rsidRPr="00447F15" w:rsidRDefault="0022765E" w:rsidP="0022765E">
      <w:pPr>
        <w:pStyle w:val="ad"/>
        <w:jc w:val="center"/>
        <w:rPr>
          <w:b/>
        </w:rPr>
      </w:pPr>
    </w:p>
    <w:p w:rsidR="0022765E" w:rsidRPr="00447F15" w:rsidRDefault="0022765E" w:rsidP="0022765E">
      <w:pPr>
        <w:pStyle w:val="ad"/>
        <w:jc w:val="center"/>
        <w:rPr>
          <w:b/>
        </w:rPr>
      </w:pPr>
      <w:r w:rsidRPr="00447F15">
        <w:rPr>
          <w:b/>
        </w:rPr>
        <w:t>Белгород,</w:t>
      </w:r>
    </w:p>
    <w:p w:rsidR="0022765E" w:rsidRPr="00447F15" w:rsidRDefault="0022765E" w:rsidP="0022765E">
      <w:pPr>
        <w:jc w:val="center"/>
        <w:rPr>
          <w:rFonts w:ascii="Times New Roman" w:hAnsi="Times New Roman" w:cs="Times New Roman"/>
          <w:b/>
          <w:sz w:val="24"/>
          <w:szCs w:val="24"/>
        </w:rPr>
      </w:pPr>
      <w:r w:rsidRPr="00447F15">
        <w:rPr>
          <w:rFonts w:ascii="Times New Roman" w:hAnsi="Times New Roman" w:cs="Times New Roman"/>
          <w:b/>
          <w:sz w:val="24"/>
          <w:szCs w:val="24"/>
        </w:rPr>
        <w:t>20</w:t>
      </w:r>
      <w:r w:rsidR="005162E2">
        <w:rPr>
          <w:rFonts w:ascii="Times New Roman" w:hAnsi="Times New Roman" w:cs="Times New Roman"/>
          <w:b/>
          <w:sz w:val="24"/>
          <w:szCs w:val="24"/>
        </w:rPr>
        <w:t>21</w:t>
      </w: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r w:rsidRPr="00447F15">
        <w:rPr>
          <w:rFonts w:ascii="Times New Roman" w:eastAsia="Times New Roman" w:hAnsi="Times New Roman" w:cs="Times New Roman"/>
          <w:b/>
          <w:sz w:val="24"/>
          <w:szCs w:val="24"/>
        </w:rPr>
        <w:t>СОСТАВИТЕЛИ:</w:t>
      </w:r>
    </w:p>
    <w:p w:rsidR="005162E2" w:rsidRPr="00447F15"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229"/>
      </w:tblGrid>
      <w:tr w:rsidR="005162E2" w:rsidRPr="00447F15" w:rsidTr="00926D0F">
        <w:tc>
          <w:tcPr>
            <w:tcW w:w="2518" w:type="dxa"/>
          </w:tcPr>
          <w:p w:rsidR="005162E2" w:rsidRPr="00447F15" w:rsidRDefault="005162E2" w:rsidP="00AE6EF1">
            <w:pPr>
              <w:rPr>
                <w:rFonts w:ascii="Times New Roman" w:hAnsi="Times New Roman" w:cs="Times New Roman"/>
                <w:sz w:val="24"/>
                <w:szCs w:val="24"/>
              </w:rPr>
            </w:pPr>
            <w:r>
              <w:rPr>
                <w:rFonts w:ascii="Times New Roman" w:hAnsi="Times New Roman" w:cs="Times New Roman"/>
                <w:sz w:val="24"/>
                <w:szCs w:val="24"/>
              </w:rPr>
              <w:t>Л.Н. Соловьева</w:t>
            </w:r>
          </w:p>
        </w:tc>
        <w:tc>
          <w:tcPr>
            <w:tcW w:w="7229" w:type="dxa"/>
          </w:tcPr>
          <w:p w:rsidR="005162E2" w:rsidRPr="00447F15" w:rsidRDefault="005162E2" w:rsidP="00926D0F">
            <w:pPr>
              <w:jc w:val="both"/>
              <w:rPr>
                <w:rFonts w:ascii="Times New Roman" w:hAnsi="Times New Roman" w:cs="Times New Roman"/>
                <w:sz w:val="24"/>
                <w:szCs w:val="24"/>
              </w:rPr>
            </w:pPr>
            <w:r w:rsidRPr="00447F15">
              <w:rPr>
                <w:rFonts w:ascii="Times New Roman" w:hAnsi="Times New Roman" w:cs="Times New Roman"/>
                <w:sz w:val="24"/>
                <w:szCs w:val="24"/>
              </w:rPr>
              <w:t xml:space="preserve">заведующий центром </w:t>
            </w:r>
            <w:r>
              <w:rPr>
                <w:rFonts w:ascii="Times New Roman" w:hAnsi="Times New Roman" w:cs="Times New Roman"/>
                <w:sz w:val="24"/>
                <w:szCs w:val="24"/>
              </w:rPr>
              <w:t>сопровожде</w:t>
            </w:r>
            <w:r w:rsidR="00926D0F">
              <w:rPr>
                <w:rFonts w:ascii="Times New Roman" w:hAnsi="Times New Roman" w:cs="Times New Roman"/>
                <w:sz w:val="24"/>
                <w:szCs w:val="24"/>
              </w:rPr>
              <w:t>ния аттестации педагогических и </w:t>
            </w:r>
            <w:r>
              <w:rPr>
                <w:rFonts w:ascii="Times New Roman" w:hAnsi="Times New Roman" w:cs="Times New Roman"/>
                <w:sz w:val="24"/>
                <w:szCs w:val="24"/>
              </w:rPr>
              <w:t>руководящих</w:t>
            </w:r>
            <w:r w:rsidR="00926D0F">
              <w:rPr>
                <w:rFonts w:ascii="Times New Roman" w:hAnsi="Times New Roman" w:cs="Times New Roman"/>
                <w:sz w:val="24"/>
                <w:szCs w:val="24"/>
              </w:rPr>
              <w:t xml:space="preserve"> работников</w:t>
            </w:r>
            <w:r w:rsidRPr="00447F15">
              <w:rPr>
                <w:rFonts w:ascii="Times New Roman" w:hAnsi="Times New Roman" w:cs="Times New Roman"/>
                <w:sz w:val="24"/>
                <w:szCs w:val="24"/>
              </w:rPr>
              <w:t xml:space="preserve"> ОГАОУ ДПО «БелИРО»</w:t>
            </w:r>
          </w:p>
        </w:tc>
      </w:tr>
      <w:tr w:rsidR="005162E2" w:rsidRPr="00447F15" w:rsidTr="00926D0F">
        <w:tc>
          <w:tcPr>
            <w:tcW w:w="2518" w:type="dxa"/>
          </w:tcPr>
          <w:p w:rsidR="005162E2" w:rsidRPr="00447F15" w:rsidRDefault="005162E2" w:rsidP="00AE6EF1">
            <w:pPr>
              <w:rPr>
                <w:rFonts w:ascii="Times New Roman" w:hAnsi="Times New Roman" w:cs="Times New Roman"/>
                <w:sz w:val="24"/>
                <w:szCs w:val="24"/>
              </w:rPr>
            </w:pPr>
          </w:p>
        </w:tc>
        <w:tc>
          <w:tcPr>
            <w:tcW w:w="7229" w:type="dxa"/>
          </w:tcPr>
          <w:p w:rsidR="005162E2" w:rsidRPr="00447F15" w:rsidRDefault="005162E2" w:rsidP="00926D0F">
            <w:pPr>
              <w:jc w:val="both"/>
              <w:rPr>
                <w:rFonts w:ascii="Times New Roman" w:hAnsi="Times New Roman" w:cs="Times New Roman"/>
                <w:sz w:val="24"/>
                <w:szCs w:val="24"/>
              </w:rPr>
            </w:pPr>
          </w:p>
        </w:tc>
      </w:tr>
      <w:tr w:rsidR="005162E2" w:rsidRPr="00447F15" w:rsidTr="00926D0F">
        <w:tc>
          <w:tcPr>
            <w:tcW w:w="2518" w:type="dxa"/>
          </w:tcPr>
          <w:p w:rsidR="005162E2" w:rsidRPr="00447F15" w:rsidRDefault="00926D0F" w:rsidP="00AE6EF1">
            <w:pPr>
              <w:rPr>
                <w:rFonts w:ascii="Times New Roman" w:hAnsi="Times New Roman" w:cs="Times New Roman"/>
                <w:sz w:val="24"/>
                <w:szCs w:val="24"/>
              </w:rPr>
            </w:pPr>
            <w:r>
              <w:rPr>
                <w:rFonts w:ascii="Times New Roman" w:hAnsi="Times New Roman" w:cs="Times New Roman"/>
                <w:sz w:val="24"/>
                <w:szCs w:val="24"/>
              </w:rPr>
              <w:t>Е.В. Матвиенко</w:t>
            </w:r>
          </w:p>
        </w:tc>
        <w:tc>
          <w:tcPr>
            <w:tcW w:w="7229" w:type="dxa"/>
          </w:tcPr>
          <w:p w:rsidR="005162E2" w:rsidRPr="00447F15" w:rsidRDefault="005162E2" w:rsidP="00926D0F">
            <w:pPr>
              <w:jc w:val="both"/>
              <w:rPr>
                <w:rFonts w:ascii="Times New Roman" w:hAnsi="Times New Roman" w:cs="Times New Roman"/>
                <w:sz w:val="24"/>
                <w:szCs w:val="24"/>
              </w:rPr>
            </w:pP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r w:rsidR="005162E2" w:rsidRPr="00447F15" w:rsidTr="00926D0F">
        <w:tc>
          <w:tcPr>
            <w:tcW w:w="2518" w:type="dxa"/>
          </w:tcPr>
          <w:p w:rsidR="005162E2" w:rsidRPr="00447F15" w:rsidRDefault="005162E2" w:rsidP="00AE6EF1">
            <w:pPr>
              <w:rPr>
                <w:rFonts w:ascii="Times New Roman" w:hAnsi="Times New Roman" w:cs="Times New Roman"/>
                <w:sz w:val="24"/>
                <w:szCs w:val="24"/>
              </w:rPr>
            </w:pPr>
          </w:p>
        </w:tc>
        <w:tc>
          <w:tcPr>
            <w:tcW w:w="7229" w:type="dxa"/>
          </w:tcPr>
          <w:p w:rsidR="005162E2" w:rsidRPr="00447F15" w:rsidRDefault="005162E2" w:rsidP="00926D0F">
            <w:pPr>
              <w:jc w:val="both"/>
              <w:rPr>
                <w:rFonts w:ascii="Times New Roman" w:hAnsi="Times New Roman" w:cs="Times New Roman"/>
                <w:sz w:val="24"/>
                <w:szCs w:val="24"/>
              </w:rPr>
            </w:pPr>
          </w:p>
        </w:tc>
      </w:tr>
      <w:tr w:rsidR="005162E2" w:rsidRPr="00447F15" w:rsidTr="00926D0F">
        <w:tc>
          <w:tcPr>
            <w:tcW w:w="2518" w:type="dxa"/>
          </w:tcPr>
          <w:p w:rsidR="005162E2" w:rsidRPr="00447F15" w:rsidRDefault="00926D0F" w:rsidP="00AE6EF1">
            <w:pPr>
              <w:rPr>
                <w:rFonts w:ascii="Times New Roman" w:hAnsi="Times New Roman" w:cs="Times New Roman"/>
                <w:sz w:val="24"/>
                <w:szCs w:val="24"/>
              </w:rPr>
            </w:pPr>
            <w:r>
              <w:rPr>
                <w:rFonts w:ascii="Times New Roman" w:hAnsi="Times New Roman" w:cs="Times New Roman"/>
                <w:sz w:val="24"/>
                <w:szCs w:val="24"/>
              </w:rPr>
              <w:t>О.И. Новоселова</w:t>
            </w:r>
          </w:p>
        </w:tc>
        <w:tc>
          <w:tcPr>
            <w:tcW w:w="7229" w:type="dxa"/>
          </w:tcPr>
          <w:p w:rsidR="005162E2" w:rsidRPr="00447F15" w:rsidRDefault="005162E2" w:rsidP="00926D0F">
            <w:pPr>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r w:rsidR="005162E2" w:rsidRPr="00447F15" w:rsidTr="00926D0F">
        <w:tc>
          <w:tcPr>
            <w:tcW w:w="2518" w:type="dxa"/>
          </w:tcPr>
          <w:p w:rsidR="005162E2" w:rsidRDefault="005162E2" w:rsidP="00AE6EF1">
            <w:pPr>
              <w:rPr>
                <w:rFonts w:ascii="Times New Roman" w:hAnsi="Times New Roman" w:cs="Times New Roman"/>
                <w:sz w:val="24"/>
                <w:szCs w:val="24"/>
              </w:rPr>
            </w:pPr>
          </w:p>
          <w:p w:rsidR="005162E2" w:rsidRPr="00447F15" w:rsidRDefault="00926D0F" w:rsidP="00AE6EF1">
            <w:pPr>
              <w:rPr>
                <w:rFonts w:ascii="Times New Roman" w:hAnsi="Times New Roman" w:cs="Times New Roman"/>
                <w:sz w:val="24"/>
                <w:szCs w:val="24"/>
              </w:rPr>
            </w:pPr>
            <w:r>
              <w:rPr>
                <w:rFonts w:ascii="Times New Roman" w:hAnsi="Times New Roman" w:cs="Times New Roman"/>
                <w:sz w:val="24"/>
                <w:szCs w:val="24"/>
              </w:rPr>
              <w:t>С.В. Солодовникова</w:t>
            </w:r>
          </w:p>
        </w:tc>
        <w:tc>
          <w:tcPr>
            <w:tcW w:w="7229" w:type="dxa"/>
          </w:tcPr>
          <w:p w:rsidR="005162E2" w:rsidRDefault="005162E2" w:rsidP="00926D0F">
            <w:pPr>
              <w:jc w:val="both"/>
              <w:rPr>
                <w:rFonts w:ascii="Times New Roman" w:hAnsi="Times New Roman" w:cs="Times New Roman"/>
                <w:sz w:val="24"/>
                <w:szCs w:val="24"/>
              </w:rPr>
            </w:pPr>
          </w:p>
          <w:p w:rsidR="005162E2" w:rsidRPr="00447F15" w:rsidRDefault="005162E2" w:rsidP="00926D0F">
            <w:pPr>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Pr="00447F15">
              <w:rPr>
                <w:rFonts w:ascii="Times New Roman" w:hAnsi="Times New Roman" w:cs="Times New Roman"/>
                <w:sz w:val="24"/>
                <w:szCs w:val="24"/>
              </w:rPr>
              <w:t xml:space="preserve">методист центра </w:t>
            </w:r>
            <w:r w:rsidR="00926D0F">
              <w:rPr>
                <w:rFonts w:ascii="Times New Roman" w:hAnsi="Times New Roman" w:cs="Times New Roman"/>
                <w:sz w:val="24"/>
                <w:szCs w:val="24"/>
              </w:rPr>
              <w:t>сопровождения аттестации педагогических и руководящих работников</w:t>
            </w:r>
            <w:r w:rsidR="00926D0F" w:rsidRPr="00447F15">
              <w:rPr>
                <w:rFonts w:ascii="Times New Roman" w:hAnsi="Times New Roman" w:cs="Times New Roman"/>
                <w:sz w:val="24"/>
                <w:szCs w:val="24"/>
              </w:rPr>
              <w:t xml:space="preserve"> </w:t>
            </w:r>
            <w:r w:rsidRPr="00447F15">
              <w:rPr>
                <w:rFonts w:ascii="Times New Roman" w:hAnsi="Times New Roman" w:cs="Times New Roman"/>
                <w:sz w:val="24"/>
                <w:szCs w:val="24"/>
              </w:rPr>
              <w:t>ОГАОУ ДПО «БелИРО»</w:t>
            </w:r>
          </w:p>
        </w:tc>
      </w:tr>
    </w:tbl>
    <w:p w:rsidR="005162E2" w:rsidRDefault="005162E2" w:rsidP="005162E2">
      <w:pPr>
        <w:rPr>
          <w:rFonts w:ascii="Times New Roman" w:eastAsia="Times New Roman" w:hAnsi="Times New Roman" w:cs="Times New Roman"/>
          <w:b/>
          <w:sz w:val="24"/>
          <w:szCs w:val="24"/>
        </w:rPr>
      </w:pPr>
    </w:p>
    <w:p w:rsidR="005162E2" w:rsidRPr="00447F15" w:rsidRDefault="005162E2" w:rsidP="005162E2">
      <w:pPr>
        <w:rPr>
          <w:rFonts w:ascii="Times New Roman" w:eastAsia="Times New Roman" w:hAnsi="Times New Roman" w:cs="Times New Roman"/>
          <w:b/>
          <w:sz w:val="24"/>
          <w:szCs w:val="24"/>
        </w:rPr>
      </w:pPr>
    </w:p>
    <w:p w:rsidR="005162E2" w:rsidRPr="00926D0F" w:rsidRDefault="00926D0F" w:rsidP="00F76B1A">
      <w:pPr>
        <w:pStyle w:val="ad"/>
        <w:ind w:right="-143"/>
        <w:jc w:val="both"/>
        <w:rPr>
          <w:rFonts w:eastAsia="Times New Roman"/>
          <w:b/>
        </w:rPr>
      </w:pPr>
      <w:r>
        <w:rPr>
          <w:b/>
        </w:rPr>
        <w:t xml:space="preserve">Аналитический отчет </w:t>
      </w:r>
      <w:r w:rsidRPr="00926D0F">
        <w:rPr>
          <w:b/>
        </w:rPr>
        <w:t>по аттестации руководителей и кандидатов на должность руководителя государственных и муниципальных образовательных организаций Белгородской области в 2020 году</w:t>
      </w:r>
      <w:r w:rsidR="005162E2" w:rsidRPr="00926D0F">
        <w:rPr>
          <w:rFonts w:eastAsia="Times New Roman"/>
          <w:b/>
        </w:rPr>
        <w:t xml:space="preserve"> – Белгород, ОГАОУ ДПО «БелИРО», 20</w:t>
      </w:r>
      <w:r w:rsidR="00BF21BF">
        <w:rPr>
          <w:rFonts w:eastAsia="Times New Roman"/>
          <w:b/>
        </w:rPr>
        <w:t>21</w:t>
      </w:r>
      <w:r w:rsidR="005162E2" w:rsidRPr="00926D0F">
        <w:rPr>
          <w:rFonts w:eastAsia="Times New Roman"/>
          <w:b/>
        </w:rPr>
        <w:t xml:space="preserve"> год, </w:t>
      </w:r>
      <w:r w:rsidR="00F76B1A">
        <w:rPr>
          <w:rFonts w:eastAsia="Times New Roman"/>
          <w:b/>
        </w:rPr>
        <w:t>1</w:t>
      </w:r>
      <w:r w:rsidR="00047971">
        <w:rPr>
          <w:rFonts w:eastAsia="Times New Roman"/>
          <w:b/>
        </w:rPr>
        <w:t>5</w:t>
      </w:r>
      <w:r w:rsidR="00F76B1A">
        <w:rPr>
          <w:rFonts w:eastAsia="Times New Roman"/>
          <w:b/>
        </w:rPr>
        <w:t> </w:t>
      </w:r>
      <w:r w:rsidR="005162E2" w:rsidRPr="00926D0F">
        <w:rPr>
          <w:rFonts w:eastAsia="Times New Roman"/>
          <w:b/>
        </w:rPr>
        <w:t>стр.</w:t>
      </w:r>
    </w:p>
    <w:p w:rsidR="005162E2" w:rsidRDefault="005162E2" w:rsidP="005162E2">
      <w:pPr>
        <w:rPr>
          <w:rFonts w:ascii="Times New Roman" w:eastAsia="Times New Roman" w:hAnsi="Times New Roman" w:cs="Times New Roman"/>
          <w:b/>
          <w:sz w:val="24"/>
          <w:szCs w:val="24"/>
        </w:rPr>
      </w:pPr>
      <w:r>
        <w:rPr>
          <w:rFonts w:eastAsia="Times New Roman"/>
          <w:b/>
        </w:rPr>
        <w:br w:type="page"/>
      </w:r>
    </w:p>
    <w:p w:rsidR="005162E2" w:rsidRPr="00447F15" w:rsidRDefault="005162E2" w:rsidP="005162E2">
      <w:pPr>
        <w:pStyle w:val="ad"/>
        <w:ind w:firstLine="709"/>
        <w:jc w:val="both"/>
        <w:rPr>
          <w:rFonts w:eastAsia="Times New Roman"/>
          <w:b/>
        </w:rPr>
      </w:pPr>
    </w:p>
    <w:p w:rsidR="005162E2" w:rsidRPr="00F76B1A" w:rsidRDefault="005162E2" w:rsidP="005162E2">
      <w:pPr>
        <w:shd w:val="clear" w:color="auto" w:fill="FFFFFF"/>
        <w:jc w:val="center"/>
        <w:rPr>
          <w:rFonts w:ascii="Times New Roman" w:hAnsi="Times New Roman" w:cs="Times New Roman"/>
          <w:b/>
          <w:sz w:val="28"/>
          <w:szCs w:val="28"/>
        </w:rPr>
      </w:pPr>
      <w:r w:rsidRPr="00F76B1A">
        <w:rPr>
          <w:rFonts w:ascii="Times New Roman" w:hAnsi="Times New Roman" w:cs="Times New Roman"/>
          <w:b/>
          <w:sz w:val="28"/>
          <w:szCs w:val="28"/>
        </w:rPr>
        <w:t>Содержание</w:t>
      </w:r>
    </w:p>
    <w:tbl>
      <w:tblPr>
        <w:tblStyle w:val="ab"/>
        <w:tblW w:w="50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266"/>
        <w:gridCol w:w="496"/>
      </w:tblGrid>
      <w:tr w:rsidR="005162E2" w:rsidRPr="00F76B1A" w:rsidTr="00BF21BF">
        <w:trPr>
          <w:jc w:val="center"/>
        </w:trPr>
        <w:tc>
          <w:tcPr>
            <w:tcW w:w="276" w:type="pct"/>
          </w:tcPr>
          <w:p w:rsidR="005162E2" w:rsidRPr="00F76B1A" w:rsidRDefault="005162E2" w:rsidP="00BF21BF">
            <w:pPr>
              <w:pStyle w:val="af"/>
              <w:numPr>
                <w:ilvl w:val="0"/>
                <w:numId w:val="3"/>
              </w:numPr>
              <w:tabs>
                <w:tab w:val="left" w:pos="851"/>
              </w:tabs>
              <w:spacing w:after="0"/>
              <w:ind w:left="-6" w:firstLine="6"/>
              <w:rPr>
                <w:rFonts w:eastAsiaTheme="minorHAnsi"/>
                <w:b/>
                <w:sz w:val="28"/>
                <w:szCs w:val="28"/>
              </w:rPr>
            </w:pPr>
          </w:p>
        </w:tc>
        <w:tc>
          <w:tcPr>
            <w:tcW w:w="4476" w:type="pct"/>
          </w:tcPr>
          <w:p w:rsidR="005162E2" w:rsidRPr="00F76B1A" w:rsidRDefault="005162E2" w:rsidP="00BF21BF">
            <w:pPr>
              <w:pStyle w:val="af"/>
              <w:tabs>
                <w:tab w:val="left" w:pos="851"/>
              </w:tabs>
              <w:spacing w:after="0"/>
              <w:ind w:left="34"/>
              <w:rPr>
                <w:rFonts w:eastAsiaTheme="minorHAnsi"/>
                <w:b/>
                <w:sz w:val="28"/>
                <w:szCs w:val="28"/>
              </w:rPr>
            </w:pPr>
            <w:r w:rsidRPr="00F76B1A">
              <w:rPr>
                <w:rFonts w:eastAsiaTheme="minorHAnsi"/>
                <w:b/>
                <w:sz w:val="28"/>
                <w:szCs w:val="28"/>
              </w:rPr>
              <w:t>Введение………………………</w:t>
            </w:r>
            <w:r w:rsidR="00F76B1A">
              <w:rPr>
                <w:rFonts w:eastAsiaTheme="minorHAnsi"/>
                <w:b/>
                <w:sz w:val="28"/>
                <w:szCs w:val="28"/>
              </w:rPr>
              <w:t>…………………………………………………</w:t>
            </w:r>
          </w:p>
        </w:tc>
        <w:tc>
          <w:tcPr>
            <w:tcW w:w="248" w:type="pct"/>
          </w:tcPr>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4</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7"/>
              <w:numPr>
                <w:ilvl w:val="0"/>
                <w:numId w:val="2"/>
              </w:numPr>
              <w:tabs>
                <w:tab w:val="left" w:pos="284"/>
                <w:tab w:val="left" w:pos="851"/>
                <w:tab w:val="left" w:pos="1134"/>
                <w:tab w:val="left" w:pos="1277"/>
              </w:tabs>
              <w:ind w:left="34" w:hanging="34"/>
              <w:contextualSpacing w:val="0"/>
              <w:rPr>
                <w:rFonts w:ascii="Times New Roman" w:hAnsi="Times New Roman" w:cs="Times New Roman"/>
                <w:b/>
                <w:sz w:val="28"/>
                <w:szCs w:val="28"/>
              </w:rPr>
            </w:pPr>
          </w:p>
        </w:tc>
        <w:tc>
          <w:tcPr>
            <w:tcW w:w="4476" w:type="pct"/>
          </w:tcPr>
          <w:p w:rsidR="005162E2" w:rsidRPr="00F76B1A" w:rsidRDefault="00F76B1A" w:rsidP="00BF21BF">
            <w:pPr>
              <w:pStyle w:val="af"/>
              <w:spacing w:after="0"/>
              <w:jc w:val="both"/>
              <w:rPr>
                <w:rFonts w:eastAsiaTheme="minorHAnsi"/>
                <w:b/>
                <w:sz w:val="28"/>
                <w:szCs w:val="28"/>
              </w:rPr>
            </w:pPr>
            <w:r w:rsidRPr="00F76B1A">
              <w:rPr>
                <w:rFonts w:eastAsiaTheme="minorHAnsi"/>
                <w:b/>
                <w:sz w:val="28"/>
                <w:szCs w:val="28"/>
              </w:rPr>
              <w:t xml:space="preserve">Нормативно-правовое регулирование и контрольно-измерительные материалы </w:t>
            </w:r>
            <w:r w:rsidRPr="00F76B1A">
              <w:rPr>
                <w:b/>
                <w:sz w:val="28"/>
                <w:szCs w:val="28"/>
              </w:rPr>
              <w:t>проведения аттестации</w:t>
            </w:r>
            <w:r>
              <w:rPr>
                <w:b/>
                <w:sz w:val="28"/>
                <w:szCs w:val="28"/>
              </w:rPr>
              <w:t xml:space="preserve"> руководителей и кандидатов на </w:t>
            </w:r>
            <w:r w:rsidRPr="00F76B1A">
              <w:rPr>
                <w:b/>
                <w:sz w:val="28"/>
                <w:szCs w:val="28"/>
              </w:rPr>
              <w:t>должности руководителей Белгородской области</w:t>
            </w:r>
            <w:r w:rsidRPr="00F76B1A">
              <w:rPr>
                <w:rFonts w:eastAsiaTheme="minorHAnsi"/>
                <w:b/>
                <w:sz w:val="28"/>
                <w:szCs w:val="28"/>
              </w:rPr>
              <w:t xml:space="preserve"> </w:t>
            </w:r>
            <w:r>
              <w:rPr>
                <w:rFonts w:eastAsiaTheme="minorHAnsi"/>
                <w:b/>
                <w:sz w:val="28"/>
                <w:szCs w:val="28"/>
              </w:rPr>
              <w:t>………………...…..</w:t>
            </w:r>
          </w:p>
        </w:tc>
        <w:tc>
          <w:tcPr>
            <w:tcW w:w="248" w:type="pct"/>
          </w:tcPr>
          <w:p w:rsidR="00F76B1A" w:rsidRPr="00F76B1A" w:rsidRDefault="00F76B1A" w:rsidP="00BF21BF">
            <w:pPr>
              <w:rPr>
                <w:rFonts w:ascii="Times New Roman" w:hAnsi="Times New Roman" w:cs="Times New Roman"/>
                <w:b/>
                <w:sz w:val="28"/>
                <w:szCs w:val="28"/>
              </w:rPr>
            </w:pPr>
          </w:p>
          <w:p w:rsidR="00F76B1A" w:rsidRDefault="00F76B1A"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5</w:t>
            </w:r>
          </w:p>
          <w:p w:rsidR="00BF21BF" w:rsidRPr="00F76B1A" w:rsidRDefault="00BF21BF" w:rsidP="00BF21BF">
            <w:pPr>
              <w:rPr>
                <w:rFonts w:ascii="Times New Roman" w:hAnsi="Times New Roman" w:cs="Times New Roman"/>
                <w:b/>
                <w:sz w:val="28"/>
                <w:szCs w:val="28"/>
              </w:rPr>
            </w:pPr>
          </w:p>
        </w:tc>
      </w:tr>
      <w:tr w:rsidR="005162E2" w:rsidRPr="00F76B1A" w:rsidTr="00BF21BF">
        <w:trPr>
          <w:trHeight w:val="280"/>
          <w:jc w:val="center"/>
        </w:trPr>
        <w:tc>
          <w:tcPr>
            <w:tcW w:w="276" w:type="pct"/>
          </w:tcPr>
          <w:p w:rsidR="005162E2" w:rsidRPr="00F76B1A" w:rsidRDefault="005162E2" w:rsidP="00BF21BF">
            <w:pPr>
              <w:tabs>
                <w:tab w:val="left" w:pos="567"/>
              </w:tabs>
              <w:rPr>
                <w:rFonts w:ascii="Times New Roman" w:hAnsi="Times New Roman" w:cs="Times New Roman"/>
                <w:b/>
                <w:sz w:val="28"/>
                <w:szCs w:val="28"/>
              </w:rPr>
            </w:pPr>
            <w:r w:rsidRPr="00F76B1A">
              <w:rPr>
                <w:rFonts w:ascii="Times New Roman" w:hAnsi="Times New Roman" w:cs="Times New Roman"/>
                <w:b/>
                <w:sz w:val="28"/>
                <w:szCs w:val="28"/>
              </w:rPr>
              <w:t>3.</w:t>
            </w:r>
          </w:p>
        </w:tc>
        <w:tc>
          <w:tcPr>
            <w:tcW w:w="4476" w:type="pct"/>
          </w:tcPr>
          <w:p w:rsidR="005162E2" w:rsidRPr="00F76B1A" w:rsidRDefault="00BF21BF" w:rsidP="00BF21BF">
            <w:pPr>
              <w:jc w:val="both"/>
              <w:rPr>
                <w:rFonts w:ascii="Times New Roman" w:hAnsi="Times New Roman" w:cs="Times New Roman"/>
                <w:b/>
                <w:sz w:val="28"/>
                <w:szCs w:val="28"/>
              </w:rPr>
            </w:pPr>
            <w:r w:rsidRPr="00BF21BF">
              <w:rPr>
                <w:rFonts w:ascii="Times New Roman" w:hAnsi="Times New Roman" w:cs="Times New Roman"/>
                <w:b/>
                <w:sz w:val="28"/>
                <w:szCs w:val="28"/>
              </w:rPr>
              <w:t>Результаты тестирования руководителей и кандидатов на должность руководителя муниципальных образовательных организаций</w:t>
            </w:r>
            <w:r w:rsidR="005162E2" w:rsidRPr="00F76B1A">
              <w:rPr>
                <w:rFonts w:ascii="Times New Roman" w:hAnsi="Times New Roman" w:cs="Times New Roman"/>
                <w:b/>
                <w:sz w:val="28"/>
                <w:szCs w:val="28"/>
              </w:rPr>
              <w:t>………..</w:t>
            </w:r>
          </w:p>
        </w:tc>
        <w:tc>
          <w:tcPr>
            <w:tcW w:w="248" w:type="pct"/>
          </w:tcPr>
          <w:p w:rsidR="00BF21BF" w:rsidRDefault="00BF21BF"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6</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f"/>
              <w:spacing w:after="0"/>
              <w:rPr>
                <w:rFonts w:eastAsiaTheme="minorHAnsi"/>
                <w:b/>
                <w:sz w:val="28"/>
                <w:szCs w:val="28"/>
              </w:rPr>
            </w:pPr>
            <w:r w:rsidRPr="00F76B1A">
              <w:rPr>
                <w:rFonts w:eastAsiaTheme="minorHAnsi"/>
                <w:b/>
                <w:sz w:val="28"/>
                <w:szCs w:val="28"/>
              </w:rPr>
              <w:t>4</w:t>
            </w:r>
            <w:r w:rsidR="00F76B1A">
              <w:rPr>
                <w:rFonts w:eastAsiaTheme="minorHAnsi"/>
                <w:b/>
                <w:sz w:val="28"/>
                <w:szCs w:val="28"/>
              </w:rPr>
              <w:t>.</w:t>
            </w:r>
          </w:p>
        </w:tc>
        <w:tc>
          <w:tcPr>
            <w:tcW w:w="4476" w:type="pct"/>
          </w:tcPr>
          <w:p w:rsidR="005162E2" w:rsidRPr="00BF21BF" w:rsidRDefault="00BF21BF" w:rsidP="00BF21BF">
            <w:pPr>
              <w:tabs>
                <w:tab w:val="left" w:pos="851"/>
              </w:tabs>
              <w:jc w:val="both"/>
              <w:rPr>
                <w:rFonts w:ascii="Times New Roman" w:hAnsi="Times New Roman" w:cs="Times New Roman"/>
                <w:b/>
                <w:color w:val="212529"/>
                <w:sz w:val="28"/>
                <w:szCs w:val="28"/>
                <w:shd w:val="clear" w:color="auto" w:fill="FFFFFF"/>
              </w:rPr>
            </w:pPr>
            <w:r w:rsidRPr="00BF21BF">
              <w:rPr>
                <w:rFonts w:ascii="Times New Roman" w:hAnsi="Times New Roman" w:cs="Times New Roman"/>
                <w:b/>
                <w:sz w:val="28"/>
                <w:szCs w:val="28"/>
              </w:rPr>
              <w:t>Результаты аттестации руководителей и кандидатов на должность руководителя государственных образовательных организаций</w:t>
            </w:r>
            <w:r w:rsidR="005162E2" w:rsidRPr="00F76B1A">
              <w:rPr>
                <w:rFonts w:eastAsiaTheme="minorHAnsi"/>
                <w:b/>
                <w:sz w:val="28"/>
                <w:szCs w:val="28"/>
                <w:lang w:eastAsia="en-US"/>
              </w:rPr>
              <w:t>……</w:t>
            </w:r>
            <w:r>
              <w:rPr>
                <w:rFonts w:eastAsiaTheme="minorHAnsi"/>
                <w:b/>
                <w:sz w:val="28"/>
                <w:szCs w:val="28"/>
                <w:lang w:eastAsia="en-US"/>
              </w:rPr>
              <w:t>…</w:t>
            </w:r>
            <w:r w:rsidR="00610046">
              <w:rPr>
                <w:rFonts w:eastAsiaTheme="minorHAnsi"/>
                <w:b/>
                <w:sz w:val="28"/>
                <w:szCs w:val="28"/>
                <w:lang w:eastAsia="en-US"/>
              </w:rPr>
              <w:t>.</w:t>
            </w:r>
            <w:r>
              <w:rPr>
                <w:rFonts w:eastAsiaTheme="minorHAnsi"/>
                <w:b/>
                <w:sz w:val="28"/>
                <w:szCs w:val="28"/>
                <w:lang w:eastAsia="en-US"/>
              </w:rPr>
              <w:t>…</w:t>
            </w:r>
          </w:p>
        </w:tc>
        <w:tc>
          <w:tcPr>
            <w:tcW w:w="248" w:type="pct"/>
          </w:tcPr>
          <w:p w:rsidR="00BF21BF" w:rsidRDefault="00BF21BF"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10</w:t>
            </w:r>
          </w:p>
          <w:p w:rsidR="00BF21BF" w:rsidRPr="00F76B1A" w:rsidRDefault="00BF21BF"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5162E2" w:rsidP="00BF21BF">
            <w:pPr>
              <w:pStyle w:val="af"/>
              <w:spacing w:after="0"/>
              <w:rPr>
                <w:rFonts w:eastAsiaTheme="minorHAnsi"/>
                <w:b/>
                <w:sz w:val="28"/>
                <w:szCs w:val="28"/>
              </w:rPr>
            </w:pPr>
            <w:r w:rsidRPr="00F76B1A">
              <w:rPr>
                <w:rFonts w:eastAsiaTheme="minorHAnsi"/>
                <w:b/>
                <w:sz w:val="28"/>
                <w:szCs w:val="28"/>
              </w:rPr>
              <w:t>5</w:t>
            </w:r>
            <w:r w:rsidR="00F76B1A">
              <w:rPr>
                <w:rFonts w:eastAsiaTheme="minorHAnsi"/>
                <w:b/>
                <w:sz w:val="28"/>
                <w:szCs w:val="28"/>
              </w:rPr>
              <w:t>.</w:t>
            </w:r>
          </w:p>
        </w:tc>
        <w:tc>
          <w:tcPr>
            <w:tcW w:w="4476" w:type="pct"/>
          </w:tcPr>
          <w:p w:rsidR="005162E2" w:rsidRPr="00F76B1A" w:rsidRDefault="00610046" w:rsidP="00BF21BF">
            <w:pPr>
              <w:pStyle w:val="af"/>
              <w:spacing w:after="0"/>
              <w:ind w:left="34"/>
              <w:jc w:val="both"/>
              <w:rPr>
                <w:rFonts w:eastAsiaTheme="minorHAnsi"/>
                <w:b/>
                <w:sz w:val="28"/>
                <w:szCs w:val="28"/>
                <w:lang w:eastAsia="en-US"/>
              </w:rPr>
            </w:pPr>
            <w:r w:rsidRPr="00BF21BF">
              <w:rPr>
                <w:rStyle w:val="s1"/>
                <w:b/>
                <w:color w:val="212529"/>
                <w:sz w:val="28"/>
                <w:szCs w:val="28"/>
                <w:shd w:val="clear" w:color="auto" w:fill="FFFFFF"/>
              </w:rPr>
              <w:t>Анализ результатов мониторинга по формированию резерва управленческих кадров</w:t>
            </w:r>
            <w:r w:rsidRPr="00F76B1A">
              <w:rPr>
                <w:rFonts w:eastAsiaTheme="minorHAnsi"/>
                <w:b/>
                <w:sz w:val="28"/>
                <w:szCs w:val="28"/>
                <w:lang w:eastAsia="en-US"/>
              </w:rPr>
              <w:t xml:space="preserve"> </w:t>
            </w:r>
            <w:r w:rsidR="005162E2" w:rsidRPr="00F76B1A">
              <w:rPr>
                <w:rFonts w:eastAsiaTheme="minorHAnsi"/>
                <w:b/>
                <w:sz w:val="28"/>
                <w:szCs w:val="28"/>
                <w:lang w:eastAsia="en-US"/>
              </w:rPr>
              <w:t>………………</w:t>
            </w:r>
            <w:r>
              <w:rPr>
                <w:rFonts w:eastAsiaTheme="minorHAnsi"/>
                <w:b/>
                <w:sz w:val="28"/>
                <w:szCs w:val="28"/>
                <w:lang w:eastAsia="en-US"/>
              </w:rPr>
              <w:t>…………………………………..…</w:t>
            </w:r>
          </w:p>
        </w:tc>
        <w:tc>
          <w:tcPr>
            <w:tcW w:w="248" w:type="pct"/>
          </w:tcPr>
          <w:p w:rsidR="00610046" w:rsidRDefault="00610046" w:rsidP="00BF21BF">
            <w:pPr>
              <w:rPr>
                <w:rFonts w:ascii="Times New Roman" w:hAnsi="Times New Roman" w:cs="Times New Roman"/>
                <w:b/>
                <w:sz w:val="28"/>
                <w:szCs w:val="28"/>
              </w:rPr>
            </w:pPr>
          </w:p>
          <w:p w:rsidR="005162E2" w:rsidRDefault="00047971" w:rsidP="00BF21BF">
            <w:pPr>
              <w:rPr>
                <w:rFonts w:ascii="Times New Roman" w:hAnsi="Times New Roman" w:cs="Times New Roman"/>
                <w:b/>
                <w:sz w:val="28"/>
                <w:szCs w:val="28"/>
              </w:rPr>
            </w:pPr>
            <w:r>
              <w:rPr>
                <w:rFonts w:ascii="Times New Roman" w:hAnsi="Times New Roman" w:cs="Times New Roman"/>
                <w:b/>
                <w:sz w:val="28"/>
                <w:szCs w:val="28"/>
              </w:rPr>
              <w:t>13</w:t>
            </w:r>
          </w:p>
          <w:p w:rsidR="00610046" w:rsidRPr="00F76B1A" w:rsidRDefault="00610046" w:rsidP="00BF21BF">
            <w:pPr>
              <w:rPr>
                <w:rFonts w:ascii="Times New Roman" w:hAnsi="Times New Roman" w:cs="Times New Roman"/>
                <w:b/>
                <w:sz w:val="28"/>
                <w:szCs w:val="28"/>
              </w:rPr>
            </w:pPr>
          </w:p>
        </w:tc>
      </w:tr>
      <w:tr w:rsidR="005162E2" w:rsidRPr="00F76B1A" w:rsidTr="00BF21BF">
        <w:trPr>
          <w:jc w:val="center"/>
        </w:trPr>
        <w:tc>
          <w:tcPr>
            <w:tcW w:w="276" w:type="pct"/>
          </w:tcPr>
          <w:p w:rsidR="005162E2" w:rsidRPr="00F76B1A" w:rsidRDefault="00F76B1A" w:rsidP="00BF21BF">
            <w:pPr>
              <w:pStyle w:val="af"/>
              <w:spacing w:after="0"/>
              <w:rPr>
                <w:rFonts w:eastAsiaTheme="minorHAnsi"/>
                <w:b/>
                <w:sz w:val="28"/>
                <w:szCs w:val="28"/>
              </w:rPr>
            </w:pPr>
            <w:r w:rsidRPr="00F76B1A">
              <w:rPr>
                <w:rFonts w:eastAsiaTheme="minorHAnsi"/>
                <w:b/>
                <w:sz w:val="28"/>
                <w:szCs w:val="28"/>
              </w:rPr>
              <w:t>6</w:t>
            </w:r>
            <w:r w:rsidR="005162E2" w:rsidRPr="00F76B1A">
              <w:rPr>
                <w:rFonts w:eastAsiaTheme="minorHAnsi"/>
                <w:b/>
                <w:sz w:val="28"/>
                <w:szCs w:val="28"/>
              </w:rPr>
              <w:t>.</w:t>
            </w:r>
          </w:p>
        </w:tc>
        <w:tc>
          <w:tcPr>
            <w:tcW w:w="4476" w:type="pct"/>
          </w:tcPr>
          <w:p w:rsidR="005162E2" w:rsidRPr="00F76B1A" w:rsidRDefault="005162E2" w:rsidP="00BF21BF">
            <w:pPr>
              <w:pStyle w:val="af"/>
              <w:spacing w:after="0"/>
              <w:ind w:left="34"/>
              <w:jc w:val="both"/>
              <w:rPr>
                <w:rFonts w:ascii="TimesNewRoman" w:hAnsi="TimesNewRoman" w:cs="TimesNewRoman"/>
                <w:b/>
                <w:sz w:val="28"/>
                <w:szCs w:val="28"/>
              </w:rPr>
            </w:pPr>
            <w:r w:rsidRPr="00F76B1A">
              <w:rPr>
                <w:rFonts w:ascii="TimesNewRoman" w:hAnsi="TimesNewRoman" w:cs="TimesNewRoman"/>
                <w:b/>
                <w:sz w:val="28"/>
                <w:szCs w:val="28"/>
              </w:rPr>
              <w:t>Выводы…………………………………………………………………………</w:t>
            </w:r>
          </w:p>
        </w:tc>
        <w:tc>
          <w:tcPr>
            <w:tcW w:w="248" w:type="pct"/>
          </w:tcPr>
          <w:p w:rsidR="005162E2" w:rsidRPr="00F76B1A" w:rsidRDefault="00047971" w:rsidP="00BF21BF">
            <w:pPr>
              <w:rPr>
                <w:rFonts w:ascii="Times New Roman" w:hAnsi="Times New Roman" w:cs="Times New Roman"/>
                <w:b/>
                <w:sz w:val="28"/>
                <w:szCs w:val="28"/>
              </w:rPr>
            </w:pPr>
            <w:r>
              <w:rPr>
                <w:rFonts w:ascii="Times New Roman" w:hAnsi="Times New Roman" w:cs="Times New Roman"/>
                <w:b/>
                <w:sz w:val="28"/>
                <w:szCs w:val="28"/>
              </w:rPr>
              <w:t>15</w:t>
            </w:r>
          </w:p>
        </w:tc>
      </w:tr>
      <w:tr w:rsidR="005162E2" w:rsidRPr="00F76B1A" w:rsidTr="00BF21BF">
        <w:trPr>
          <w:jc w:val="center"/>
        </w:trPr>
        <w:tc>
          <w:tcPr>
            <w:tcW w:w="276" w:type="pct"/>
            <w:vAlign w:val="center"/>
          </w:tcPr>
          <w:p w:rsidR="005162E2" w:rsidRPr="00F76B1A" w:rsidRDefault="005162E2" w:rsidP="00BF21BF">
            <w:pPr>
              <w:pStyle w:val="af"/>
              <w:spacing w:after="0"/>
              <w:rPr>
                <w:rFonts w:eastAsiaTheme="minorHAnsi"/>
                <w:sz w:val="28"/>
                <w:szCs w:val="28"/>
              </w:rPr>
            </w:pPr>
          </w:p>
        </w:tc>
        <w:tc>
          <w:tcPr>
            <w:tcW w:w="4476" w:type="pct"/>
            <w:vAlign w:val="center"/>
          </w:tcPr>
          <w:p w:rsidR="005162E2" w:rsidRDefault="005162E2"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Default="00F76B1A" w:rsidP="00F76B1A">
            <w:pPr>
              <w:pStyle w:val="af"/>
              <w:spacing w:after="0"/>
              <w:ind w:left="34"/>
              <w:jc w:val="both"/>
              <w:rPr>
                <w:rFonts w:ascii="TimesNewRoman" w:hAnsi="TimesNewRoman" w:cs="TimesNewRoman"/>
                <w:sz w:val="28"/>
                <w:szCs w:val="28"/>
              </w:rPr>
            </w:pPr>
          </w:p>
          <w:p w:rsidR="00F76B1A" w:rsidRPr="00F76B1A" w:rsidRDefault="00F76B1A" w:rsidP="00610046">
            <w:pPr>
              <w:pStyle w:val="af"/>
              <w:spacing w:after="0"/>
              <w:jc w:val="both"/>
              <w:rPr>
                <w:rFonts w:ascii="TimesNewRoman" w:hAnsi="TimesNewRoman" w:cs="TimesNewRoman"/>
                <w:sz w:val="28"/>
                <w:szCs w:val="28"/>
              </w:rPr>
            </w:pPr>
          </w:p>
        </w:tc>
        <w:tc>
          <w:tcPr>
            <w:tcW w:w="248" w:type="pct"/>
            <w:vAlign w:val="center"/>
          </w:tcPr>
          <w:p w:rsidR="005162E2" w:rsidRPr="00F76B1A" w:rsidRDefault="005162E2" w:rsidP="00F76B1A">
            <w:pPr>
              <w:jc w:val="both"/>
              <w:rPr>
                <w:rFonts w:ascii="Times New Roman" w:hAnsi="Times New Roman" w:cs="Times New Roman"/>
                <w:sz w:val="28"/>
                <w:szCs w:val="28"/>
              </w:rPr>
            </w:pPr>
          </w:p>
        </w:tc>
      </w:tr>
    </w:tbl>
    <w:p w:rsidR="00F76B1A" w:rsidRPr="00FA3C13" w:rsidRDefault="00F76B1A" w:rsidP="00F76B1A">
      <w:pPr>
        <w:pStyle w:val="af"/>
        <w:numPr>
          <w:ilvl w:val="0"/>
          <w:numId w:val="4"/>
        </w:numPr>
        <w:spacing w:after="0"/>
        <w:rPr>
          <w:b/>
          <w:sz w:val="28"/>
          <w:szCs w:val="28"/>
        </w:rPr>
      </w:pPr>
      <w:r w:rsidRPr="00447F15">
        <w:rPr>
          <w:b/>
          <w:sz w:val="28"/>
          <w:szCs w:val="28"/>
        </w:rPr>
        <w:lastRenderedPageBreak/>
        <w:t>Введение</w:t>
      </w:r>
    </w:p>
    <w:p w:rsidR="00F76B1A" w:rsidRDefault="00F76B1A" w:rsidP="00F76B1A">
      <w:pPr>
        <w:rPr>
          <w:rFonts w:ascii="Times New Roman" w:hAnsi="Times New Roman" w:cs="Times New Roman"/>
          <w:b/>
          <w:sz w:val="28"/>
          <w:szCs w:val="28"/>
        </w:rPr>
      </w:pPr>
    </w:p>
    <w:p w:rsidR="005162E2" w:rsidRPr="005162E2" w:rsidRDefault="005162E2" w:rsidP="005162E2">
      <w:pPr>
        <w:pStyle w:val="p1"/>
        <w:shd w:val="clear" w:color="auto" w:fill="FFFFFF"/>
        <w:tabs>
          <w:tab w:val="left" w:pos="709"/>
        </w:tabs>
        <w:spacing w:before="0" w:beforeAutospacing="0" w:after="0" w:afterAutospacing="0"/>
        <w:ind w:right="130" w:firstLine="709"/>
        <w:contextualSpacing/>
        <w:jc w:val="both"/>
        <w:rPr>
          <w:color w:val="212529"/>
          <w:sz w:val="28"/>
          <w:szCs w:val="28"/>
          <w:shd w:val="clear" w:color="auto" w:fill="FFFFFF"/>
        </w:rPr>
      </w:pPr>
      <w:r w:rsidRPr="005162E2">
        <w:rPr>
          <w:color w:val="212529"/>
          <w:sz w:val="28"/>
          <w:szCs w:val="28"/>
          <w:shd w:val="clear" w:color="auto" w:fill="FFFFFF"/>
        </w:rPr>
        <w:t>Основной запрос общества к системе общего образования - создание равных возможностей для современного качественного образования, достижения качества учебных результатов, позитивных результатов социализации детей. Гарантом реализации этих задач на уровне образовательной организации является руководитель, обладающий высоким уровнем управленческой квалификации. Поэтому, вопрос аттестации руководителей образовательных организаций в настоящее время является актуальным.</w:t>
      </w:r>
    </w:p>
    <w:p w:rsidR="005162E2" w:rsidRPr="005162E2" w:rsidRDefault="005162E2" w:rsidP="005162E2">
      <w:pPr>
        <w:pStyle w:val="p1"/>
        <w:shd w:val="clear" w:color="auto" w:fill="FFFFFF"/>
        <w:tabs>
          <w:tab w:val="left" w:pos="1418"/>
        </w:tabs>
        <w:spacing w:before="0" w:beforeAutospacing="0" w:after="0" w:afterAutospacing="0"/>
        <w:ind w:right="130" w:firstLine="709"/>
        <w:contextualSpacing/>
        <w:jc w:val="both"/>
        <w:rPr>
          <w:color w:val="212529"/>
          <w:sz w:val="28"/>
          <w:szCs w:val="28"/>
          <w:shd w:val="clear" w:color="auto" w:fill="FFFFFF"/>
        </w:rPr>
      </w:pPr>
      <w:r w:rsidRPr="005162E2">
        <w:rPr>
          <w:color w:val="212529"/>
          <w:sz w:val="28"/>
          <w:szCs w:val="28"/>
          <w:shd w:val="clear" w:color="auto" w:fill="FFFFFF"/>
        </w:rPr>
        <w:t>Статьей 51 Федеральног</w:t>
      </w:r>
      <w:r>
        <w:rPr>
          <w:color w:val="212529"/>
          <w:sz w:val="28"/>
          <w:szCs w:val="28"/>
          <w:shd w:val="clear" w:color="auto" w:fill="FFFFFF"/>
        </w:rPr>
        <w:t>о закона от 29.12.2012 №273-ФЗ «</w:t>
      </w:r>
      <w:r w:rsidRPr="005162E2">
        <w:rPr>
          <w:color w:val="212529"/>
          <w:sz w:val="28"/>
          <w:szCs w:val="28"/>
          <w:shd w:val="clear" w:color="auto" w:fill="FFFFFF"/>
        </w:rPr>
        <w:t xml:space="preserve">Об образовании </w:t>
      </w:r>
      <w:r>
        <w:rPr>
          <w:color w:val="212529"/>
          <w:sz w:val="28"/>
          <w:szCs w:val="28"/>
          <w:shd w:val="clear" w:color="auto" w:fill="FFFFFF"/>
        </w:rPr>
        <w:t>в Российской Федерации»</w:t>
      </w:r>
      <w:r w:rsidRPr="005162E2">
        <w:rPr>
          <w:color w:val="212529"/>
          <w:sz w:val="28"/>
          <w:szCs w:val="28"/>
          <w:shd w:val="clear" w:color="auto" w:fill="FFFFFF"/>
        </w:rPr>
        <w:t xml:space="preserve"> установлено прохождение обязательной аттестации руководителями и кандидатами на должность руководителя, которая проводится по Порядкам, устанавливаемым учредителями.</w:t>
      </w:r>
    </w:p>
    <w:p w:rsidR="005162E2" w:rsidRPr="005162E2" w:rsidRDefault="005162E2" w:rsidP="005162E2">
      <w:pPr>
        <w:spacing w:after="0" w:line="240" w:lineRule="auto"/>
        <w:ind w:firstLine="709"/>
        <w:jc w:val="both"/>
        <w:rPr>
          <w:rFonts w:ascii="Times New Roman" w:eastAsia="Times New Roman" w:hAnsi="Times New Roman" w:cs="Times New Roman"/>
          <w:sz w:val="28"/>
          <w:szCs w:val="28"/>
        </w:rPr>
      </w:pPr>
      <w:r w:rsidRPr="005162E2">
        <w:rPr>
          <w:rFonts w:ascii="Times New Roman" w:eastAsia="Times New Roman" w:hAnsi="Times New Roman" w:cs="Times New Roman"/>
          <w:color w:val="000000"/>
          <w:sz w:val="28"/>
          <w:szCs w:val="28"/>
          <w:shd w:val="clear" w:color="auto" w:fill="FFFFFF"/>
        </w:rPr>
        <w:t>Аттестация руководителей – это периодическая проверка профессиональных качеств сотрудников самого высокого уровня, которая включает целый комплекс мероприятий. Аттестация имеет большое практическое значение при регулировании трудовых отношений, позволяет дать экспертную оценку деловым и личным качествам сотрудников руководящего состава. </w:t>
      </w:r>
    </w:p>
    <w:p w:rsidR="005162E2" w:rsidRDefault="005162E2"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5162E2">
      <w:pPr>
        <w:spacing w:after="0" w:line="240" w:lineRule="auto"/>
        <w:ind w:firstLine="709"/>
        <w:jc w:val="both"/>
        <w:rPr>
          <w:rFonts w:ascii="Times New Roman" w:hAnsi="Times New Roman" w:cs="Times New Roman"/>
          <w:sz w:val="28"/>
          <w:szCs w:val="28"/>
        </w:rPr>
      </w:pPr>
    </w:p>
    <w:p w:rsidR="00F76B1A" w:rsidRDefault="00F76B1A" w:rsidP="00F76B1A">
      <w:pPr>
        <w:pStyle w:val="a7"/>
        <w:numPr>
          <w:ilvl w:val="0"/>
          <w:numId w:val="4"/>
        </w:numPr>
        <w:spacing w:after="0" w:line="240" w:lineRule="auto"/>
        <w:ind w:left="0" w:firstLine="993"/>
        <w:jc w:val="both"/>
        <w:rPr>
          <w:rFonts w:ascii="Times New Roman" w:hAnsi="Times New Roman" w:cs="Times New Roman"/>
          <w:b/>
          <w:sz w:val="28"/>
          <w:szCs w:val="28"/>
        </w:rPr>
      </w:pPr>
      <w:r w:rsidRPr="00F76B1A">
        <w:rPr>
          <w:rFonts w:ascii="Times New Roman" w:eastAsiaTheme="minorHAnsi" w:hAnsi="Times New Roman" w:cs="Times New Roman"/>
          <w:b/>
          <w:sz w:val="28"/>
          <w:szCs w:val="28"/>
        </w:rPr>
        <w:lastRenderedPageBreak/>
        <w:t xml:space="preserve">Нормативно-правовое регулирование и контрольно-измерительные материалы </w:t>
      </w:r>
      <w:r w:rsidRPr="00F76B1A">
        <w:rPr>
          <w:rFonts w:ascii="Times New Roman" w:hAnsi="Times New Roman" w:cs="Times New Roman"/>
          <w:b/>
          <w:sz w:val="28"/>
          <w:szCs w:val="28"/>
        </w:rPr>
        <w:t>проведения аттестации</w:t>
      </w:r>
      <w:r>
        <w:rPr>
          <w:rFonts w:ascii="Times New Roman" w:hAnsi="Times New Roman" w:cs="Times New Roman"/>
          <w:b/>
          <w:sz w:val="28"/>
          <w:szCs w:val="28"/>
        </w:rPr>
        <w:t xml:space="preserve"> руководителей и </w:t>
      </w:r>
      <w:r w:rsidRPr="00F76B1A">
        <w:rPr>
          <w:rFonts w:ascii="Times New Roman" w:hAnsi="Times New Roman" w:cs="Times New Roman"/>
          <w:b/>
          <w:sz w:val="28"/>
          <w:szCs w:val="28"/>
        </w:rPr>
        <w:t>кандидатов на</w:t>
      </w:r>
      <w:r>
        <w:rPr>
          <w:rFonts w:ascii="Times New Roman" w:hAnsi="Times New Roman" w:cs="Times New Roman"/>
          <w:b/>
          <w:sz w:val="28"/>
          <w:szCs w:val="28"/>
        </w:rPr>
        <w:t xml:space="preserve"> </w:t>
      </w:r>
      <w:r w:rsidRPr="00F76B1A">
        <w:rPr>
          <w:rFonts w:ascii="Times New Roman" w:hAnsi="Times New Roman" w:cs="Times New Roman"/>
          <w:b/>
          <w:sz w:val="28"/>
          <w:szCs w:val="28"/>
        </w:rPr>
        <w:t>должности руководителей Белгородской области</w:t>
      </w:r>
    </w:p>
    <w:p w:rsidR="00F76B1A" w:rsidRPr="00F76B1A" w:rsidRDefault="00F76B1A" w:rsidP="00F76B1A">
      <w:pPr>
        <w:pStyle w:val="a7"/>
        <w:spacing w:after="0" w:line="240" w:lineRule="auto"/>
        <w:ind w:left="993"/>
        <w:jc w:val="both"/>
        <w:rPr>
          <w:rFonts w:ascii="Times New Roman" w:hAnsi="Times New Roman" w:cs="Times New Roman"/>
          <w:b/>
          <w:sz w:val="28"/>
          <w:szCs w:val="28"/>
        </w:rPr>
      </w:pPr>
    </w:p>
    <w:p w:rsidR="00026D13" w:rsidRDefault="00BD0BAB" w:rsidP="005162E2">
      <w:pPr>
        <w:spacing w:after="0" w:line="240" w:lineRule="auto"/>
        <w:ind w:firstLine="709"/>
        <w:jc w:val="both"/>
        <w:rPr>
          <w:rFonts w:ascii="Times New Roman" w:hAnsi="Times New Roman" w:cs="Times New Roman"/>
          <w:sz w:val="28"/>
          <w:szCs w:val="28"/>
        </w:rPr>
      </w:pPr>
      <w:r w:rsidRPr="00BD0BAB">
        <w:rPr>
          <w:rFonts w:ascii="Times New Roman" w:hAnsi="Times New Roman" w:cs="Times New Roman"/>
          <w:sz w:val="28"/>
          <w:szCs w:val="28"/>
        </w:rPr>
        <w:t>В Белгородской области</w:t>
      </w:r>
      <w:r>
        <w:rPr>
          <w:rFonts w:ascii="Times New Roman" w:hAnsi="Times New Roman" w:cs="Times New Roman"/>
          <w:sz w:val="28"/>
          <w:szCs w:val="28"/>
        </w:rPr>
        <w:t xml:space="preserve"> в 2020 году аттестация руководителей </w:t>
      </w:r>
      <w:r w:rsidR="00BD00A9">
        <w:rPr>
          <w:rFonts w:ascii="Times New Roman" w:hAnsi="Times New Roman" w:cs="Times New Roman"/>
          <w:sz w:val="28"/>
          <w:szCs w:val="28"/>
        </w:rPr>
        <w:t xml:space="preserve">и кандидатов на должности руководителе </w:t>
      </w:r>
      <w:r>
        <w:rPr>
          <w:rFonts w:ascii="Times New Roman" w:hAnsi="Times New Roman" w:cs="Times New Roman"/>
          <w:sz w:val="28"/>
          <w:szCs w:val="28"/>
        </w:rPr>
        <w:t xml:space="preserve">государственных образовательных организаций осуществлялась в соответствии с приказом департамента образования Белгородской области </w:t>
      </w:r>
      <w:r w:rsidR="00FB02A8">
        <w:rPr>
          <w:rFonts w:ascii="Times New Roman" w:hAnsi="Times New Roman" w:cs="Times New Roman"/>
          <w:sz w:val="28"/>
          <w:szCs w:val="28"/>
        </w:rPr>
        <w:t>от 07.06.2018 №1559 «Об 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 подведомственных департаменту образования Белгородской области»</w:t>
      </w:r>
      <w:r w:rsidR="00BD00A9">
        <w:rPr>
          <w:rFonts w:ascii="Times New Roman" w:hAnsi="Times New Roman" w:cs="Times New Roman"/>
          <w:sz w:val="28"/>
          <w:szCs w:val="28"/>
        </w:rPr>
        <w:t>. Аттестация руководителей и кандидатов на должности руководителей муниципальных образовательных организаций проводится по нормативным актам учредителей, разработанных на основе типовых нормативных документов, утвержденных департаментом образования Белгородской области:</w:t>
      </w:r>
    </w:p>
    <w:p w:rsidR="00BD00A9" w:rsidRPr="003D4F82" w:rsidRDefault="00BD00A9" w:rsidP="005162E2">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типовое Положение о порядке и сроках проведения аттестации руководителей и кандидатов на должность руководителей муниципальных образовательных организаций Белгородской области;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формы аттестационных справок руководителя и кандидата на должность руководителя образовательной организации;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инструкция о квалификационных испытаниях (тестировании) кандидатов на должность руководителя общеобразовательной организации;</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требования (количественные, качественные) к формированию муниципальных аттестационных комиссий;</w:t>
      </w:r>
    </w:p>
    <w:p w:rsidR="00BD00A9" w:rsidRPr="003D4F82" w:rsidRDefault="00BD00A9" w:rsidP="00BD00A9">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формы протоколов результатов тестирования.</w:t>
      </w:r>
    </w:p>
    <w:p w:rsidR="00BD00A9" w:rsidRDefault="00BD00A9" w:rsidP="00BD00A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ab/>
        <w:t>Действующая в Белгородской области</w:t>
      </w:r>
      <w:r w:rsidRPr="00BD00A9">
        <w:rPr>
          <w:rFonts w:ascii="Times New Roman" w:hAnsi="Times New Roman" w:cs="Times New Roman"/>
          <w:sz w:val="28"/>
          <w:szCs w:val="28"/>
        </w:rPr>
        <w:t xml:space="preserve"> </w:t>
      </w:r>
      <w:r w:rsidRPr="003D4F82">
        <w:rPr>
          <w:rFonts w:ascii="Times New Roman" w:hAnsi="Times New Roman" w:cs="Times New Roman"/>
          <w:sz w:val="28"/>
          <w:szCs w:val="28"/>
        </w:rPr>
        <w:t>система аттестации руководителей образовательных организаций предполагает личное участие аттестуемого при проведении оценочных процедур на двух этапах аттестации: квалификационное испытание (тестирование) и собеседование с аттестационной комиссией</w:t>
      </w:r>
      <w:r w:rsidRPr="003A011E">
        <w:rPr>
          <w:rFonts w:ascii="Times New Roman" w:hAnsi="Times New Roman" w:cs="Times New Roman"/>
          <w:sz w:val="28"/>
          <w:szCs w:val="28"/>
        </w:rPr>
        <w:t>.</w:t>
      </w:r>
    </w:p>
    <w:p w:rsidR="00315BDB" w:rsidRPr="003D4F82" w:rsidRDefault="00315BDB" w:rsidP="00BD00A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Особенност</w:t>
      </w:r>
      <w:r w:rsidR="000E28B1">
        <w:rPr>
          <w:rFonts w:ascii="Times New Roman" w:hAnsi="Times New Roman" w:cs="Times New Roman"/>
          <w:sz w:val="28"/>
          <w:szCs w:val="28"/>
        </w:rPr>
        <w:t xml:space="preserve">ью </w:t>
      </w:r>
      <w:r>
        <w:rPr>
          <w:rFonts w:ascii="Times New Roman" w:hAnsi="Times New Roman" w:cs="Times New Roman"/>
          <w:sz w:val="28"/>
          <w:szCs w:val="28"/>
        </w:rPr>
        <w:t xml:space="preserve"> аттестации руководителей (кандидатов) муниципальных образовательных организаций</w:t>
      </w:r>
      <w:r w:rsidR="000E28B1">
        <w:rPr>
          <w:rFonts w:ascii="Times New Roman" w:hAnsi="Times New Roman" w:cs="Times New Roman"/>
          <w:sz w:val="28"/>
          <w:szCs w:val="28"/>
        </w:rPr>
        <w:t xml:space="preserve"> является разделение полномочий между департаментом образования Белгородской областью и учредителями муниципальных образовательных организаций</w:t>
      </w:r>
      <w:r>
        <w:rPr>
          <w:rFonts w:ascii="Times New Roman" w:hAnsi="Times New Roman" w:cs="Times New Roman"/>
          <w:sz w:val="28"/>
          <w:szCs w:val="28"/>
        </w:rPr>
        <w:t>: квалификационное испытание (тестирование) обеспечивает центр сопровождения аттестации педагогических и руководящих работников ОГАОУ ДПО «БелИРО»</w:t>
      </w:r>
      <w:r w:rsidR="00BB421D">
        <w:rPr>
          <w:rFonts w:ascii="Times New Roman" w:hAnsi="Times New Roman" w:cs="Times New Roman"/>
          <w:sz w:val="28"/>
          <w:szCs w:val="28"/>
        </w:rPr>
        <w:t>,</w:t>
      </w:r>
      <w:r w:rsidR="00BB421D" w:rsidRPr="00BB421D">
        <w:rPr>
          <w:rFonts w:ascii="Times New Roman" w:hAnsi="Times New Roman" w:cs="Times New Roman"/>
          <w:sz w:val="28"/>
          <w:szCs w:val="28"/>
        </w:rPr>
        <w:t xml:space="preserve"> </w:t>
      </w:r>
      <w:r w:rsidR="00BB421D" w:rsidRPr="003D4F82">
        <w:rPr>
          <w:rFonts w:ascii="Times New Roman" w:hAnsi="Times New Roman" w:cs="Times New Roman"/>
          <w:sz w:val="28"/>
          <w:szCs w:val="28"/>
        </w:rPr>
        <w:t>собеседование с аттестационной комиссией</w:t>
      </w:r>
      <w:r w:rsidR="00BB421D">
        <w:rPr>
          <w:rFonts w:ascii="Times New Roman" w:hAnsi="Times New Roman" w:cs="Times New Roman"/>
          <w:sz w:val="28"/>
          <w:szCs w:val="28"/>
        </w:rPr>
        <w:t xml:space="preserve"> - учредитель.</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Контрольно-измерительные материалы для проведения тестирования сформированы на основе:</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xml:space="preserve">- нормативных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3D4F82">
        <w:rPr>
          <w:rFonts w:ascii="Times New Roman" w:hAnsi="Times New Roman" w:cs="Times New Roman"/>
          <w:sz w:val="28"/>
          <w:szCs w:val="28"/>
        </w:rPr>
        <w:lastRenderedPageBreak/>
        <w:t>утвержденного приказом Министерства здравоохранения и социального развития Российской Федерации от 26.08.2010 №</w:t>
      </w:r>
      <w:r w:rsidR="00315BDB">
        <w:rPr>
          <w:rFonts w:ascii="Times New Roman" w:hAnsi="Times New Roman" w:cs="Times New Roman"/>
          <w:sz w:val="28"/>
          <w:szCs w:val="28"/>
        </w:rPr>
        <w:t xml:space="preserve"> </w:t>
      </w:r>
      <w:r w:rsidRPr="003D4F82">
        <w:rPr>
          <w:rFonts w:ascii="Times New Roman" w:hAnsi="Times New Roman" w:cs="Times New Roman"/>
          <w:sz w:val="28"/>
          <w:szCs w:val="28"/>
        </w:rPr>
        <w:t>761н;</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основных положений проектируемого Профессионального стандарта деятельности руководителя образовательной организации в части характеристик трудовых функций;</w:t>
      </w:r>
    </w:p>
    <w:p w:rsidR="00BD00A9" w:rsidRPr="002B2081"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тем и круга вопросов, обеспечивающих функционирование системы образования Белгородской области и обозначенных в нормативных правовых актах департамента образования Белгородской области</w:t>
      </w:r>
      <w:r w:rsidRPr="008D0483">
        <w:rPr>
          <w:rFonts w:ascii="Times New Roman" w:hAnsi="Times New Roman" w:cs="Times New Roman"/>
          <w:sz w:val="28"/>
          <w:szCs w:val="28"/>
        </w:rPr>
        <w:t>.</w:t>
      </w:r>
    </w:p>
    <w:p w:rsidR="00BD00A9" w:rsidRPr="003D4F82"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Тест формируется для каждого аттестуемого индивидуально путем случайной выборки из банка вопросов и заданий, подготовленных для данного вида квалификационных испытаний. Каждый индивидуальный тест содержит 30 вопросов, время тестирования 40 минут</w:t>
      </w:r>
      <w:r w:rsidRPr="00B34891">
        <w:rPr>
          <w:rFonts w:ascii="Times New Roman" w:hAnsi="Times New Roman" w:cs="Times New Roman"/>
          <w:sz w:val="28"/>
          <w:szCs w:val="28"/>
        </w:rPr>
        <w:t>.</w:t>
      </w:r>
    </w:p>
    <w:p w:rsidR="00BD00A9" w:rsidRDefault="00BD00A9" w:rsidP="00BD00A9">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Тестирование признается успешно пройденным при условии общего качества выполнения теста не менее 70% и по каждому модулю не менее 50%. Руководители (кандидаты) имеют право на три попытки тестирования в течение 30 календарных дней.</w:t>
      </w:r>
    </w:p>
    <w:p w:rsidR="00F76B1A" w:rsidRDefault="00F76B1A" w:rsidP="00BD00A9">
      <w:pPr>
        <w:spacing w:after="0" w:line="240" w:lineRule="auto"/>
        <w:ind w:firstLine="708"/>
        <w:contextualSpacing/>
        <w:jc w:val="both"/>
        <w:rPr>
          <w:rFonts w:ascii="Times New Roman" w:hAnsi="Times New Roman" w:cs="Times New Roman"/>
          <w:sz w:val="28"/>
          <w:szCs w:val="28"/>
        </w:rPr>
      </w:pPr>
    </w:p>
    <w:p w:rsidR="00D958B1" w:rsidRDefault="00D958B1" w:rsidP="0072674B">
      <w:pPr>
        <w:pStyle w:val="a7"/>
        <w:numPr>
          <w:ilvl w:val="0"/>
          <w:numId w:val="4"/>
        </w:numPr>
        <w:spacing w:after="0" w:line="240" w:lineRule="auto"/>
        <w:ind w:left="0" w:firstLine="851"/>
        <w:jc w:val="both"/>
        <w:rPr>
          <w:rFonts w:ascii="Times New Roman" w:hAnsi="Times New Roman" w:cs="Times New Roman"/>
          <w:b/>
          <w:sz w:val="28"/>
          <w:szCs w:val="28"/>
        </w:rPr>
      </w:pPr>
      <w:r w:rsidRPr="0072674B">
        <w:rPr>
          <w:rFonts w:ascii="Times New Roman" w:hAnsi="Times New Roman" w:cs="Times New Roman"/>
          <w:b/>
          <w:sz w:val="28"/>
          <w:szCs w:val="28"/>
        </w:rPr>
        <w:t xml:space="preserve">Результаты </w:t>
      </w:r>
      <w:r w:rsidR="00315BDB" w:rsidRPr="0072674B">
        <w:rPr>
          <w:rFonts w:ascii="Times New Roman" w:hAnsi="Times New Roman" w:cs="Times New Roman"/>
          <w:b/>
          <w:sz w:val="28"/>
          <w:szCs w:val="28"/>
        </w:rPr>
        <w:t>тестирования</w:t>
      </w:r>
      <w:r w:rsidRPr="0072674B">
        <w:rPr>
          <w:rFonts w:ascii="Times New Roman" w:hAnsi="Times New Roman" w:cs="Times New Roman"/>
          <w:b/>
          <w:sz w:val="28"/>
          <w:szCs w:val="28"/>
        </w:rPr>
        <w:t xml:space="preserve"> руководителей и кандидатов на должность руководителя муниципальных образовательных организаций</w:t>
      </w:r>
    </w:p>
    <w:p w:rsidR="0072674B" w:rsidRPr="0072674B" w:rsidRDefault="0072674B" w:rsidP="0072674B">
      <w:pPr>
        <w:spacing w:after="0" w:line="240" w:lineRule="auto"/>
        <w:jc w:val="both"/>
        <w:rPr>
          <w:rFonts w:ascii="Times New Roman" w:hAnsi="Times New Roman" w:cs="Times New Roman"/>
          <w:b/>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Проведенный в 2020 году мониторинг тестирования руководителей (кандидатов) показал следующие результаты (рис. 1, 2, 3, 4, 5).</w:t>
      </w: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b/>
          <w:noProof/>
          <w:sz w:val="28"/>
          <w:szCs w:val="28"/>
        </w:rPr>
        <w:drawing>
          <wp:inline distT="0" distB="0" distL="0" distR="0">
            <wp:extent cx="4800600" cy="171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6344" cy="1712980"/>
                    </a:xfrm>
                    <a:prstGeom prst="rect">
                      <a:avLst/>
                    </a:prstGeom>
                    <a:noFill/>
                    <a:ln>
                      <a:noFill/>
                    </a:ln>
                  </pic:spPr>
                </pic:pic>
              </a:graphicData>
            </a:graphic>
          </wp:inline>
        </w:drawing>
      </w:r>
    </w:p>
    <w:p w:rsidR="00BF21BF" w:rsidRDefault="00BF21BF" w:rsidP="00D958B1">
      <w:pPr>
        <w:spacing w:after="0" w:line="240" w:lineRule="auto"/>
        <w:contextualSpacing/>
        <w:jc w:val="center"/>
        <w:rPr>
          <w:rFonts w:ascii="Times New Roman" w:hAnsi="Times New Roman" w:cs="Times New Roman"/>
          <w:sz w:val="28"/>
          <w:szCs w:val="28"/>
        </w:rPr>
      </w:pP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sz w:val="28"/>
          <w:szCs w:val="28"/>
        </w:rPr>
        <w:t>Рис.1.</w:t>
      </w:r>
      <w:r>
        <w:rPr>
          <w:rFonts w:ascii="Times New Roman" w:hAnsi="Times New Roman" w:cs="Times New Roman"/>
          <w:sz w:val="28"/>
          <w:szCs w:val="28"/>
        </w:rPr>
        <w:t xml:space="preserve"> </w:t>
      </w:r>
      <w:r w:rsidRPr="003D4F82">
        <w:rPr>
          <w:rFonts w:ascii="Times New Roman" w:hAnsi="Times New Roman" w:cs="Times New Roman"/>
          <w:sz w:val="28"/>
          <w:szCs w:val="28"/>
        </w:rPr>
        <w:t xml:space="preserve">Субъекты квалификационных испытаний </w:t>
      </w:r>
      <w:r>
        <w:rPr>
          <w:rFonts w:ascii="Times New Roman" w:hAnsi="Times New Roman" w:cs="Times New Roman"/>
          <w:sz w:val="28"/>
          <w:szCs w:val="28"/>
        </w:rPr>
        <w:br/>
      </w:r>
      <w:r w:rsidRPr="003D4F82">
        <w:rPr>
          <w:rFonts w:ascii="Times New Roman" w:hAnsi="Times New Roman" w:cs="Times New Roman"/>
          <w:sz w:val="28"/>
          <w:szCs w:val="28"/>
        </w:rPr>
        <w:t>по типам образовательных организаций</w:t>
      </w:r>
    </w:p>
    <w:p w:rsidR="00D958B1" w:rsidRPr="003D4F82" w:rsidRDefault="00D958B1" w:rsidP="00D958B1">
      <w:pPr>
        <w:spacing w:after="0" w:line="240" w:lineRule="auto"/>
        <w:contextualSpacing/>
        <w:jc w:val="center"/>
        <w:rPr>
          <w:rFonts w:ascii="Times New Roman" w:hAnsi="Times New Roman" w:cs="Times New Roman"/>
          <w:sz w:val="28"/>
          <w:szCs w:val="28"/>
        </w:rPr>
      </w:pPr>
    </w:p>
    <w:p w:rsidR="00D958B1" w:rsidRPr="003D4F82"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xml:space="preserve">В </w:t>
      </w:r>
      <w:r>
        <w:rPr>
          <w:rFonts w:ascii="Times New Roman" w:hAnsi="Times New Roman" w:cs="Times New Roman"/>
          <w:sz w:val="28"/>
          <w:szCs w:val="28"/>
        </w:rPr>
        <w:t xml:space="preserve">2020 году </w:t>
      </w:r>
      <w:r w:rsidRPr="003D4F82">
        <w:rPr>
          <w:rFonts w:ascii="Times New Roman" w:hAnsi="Times New Roman" w:cs="Times New Roman"/>
          <w:sz w:val="28"/>
          <w:szCs w:val="28"/>
        </w:rPr>
        <w:t>проведены квалификационные испытания – тестирование по пяти модулям: «Управление кадрами», «Управление ресурсами», «Управление процессами», «Управление результатами» и «Управление информацией» в отношении 90</w:t>
      </w:r>
      <w:r>
        <w:rPr>
          <w:rFonts w:ascii="Times New Roman" w:hAnsi="Times New Roman" w:cs="Times New Roman"/>
          <w:sz w:val="28"/>
          <w:szCs w:val="28"/>
        </w:rPr>
        <w:t xml:space="preserve"> </w:t>
      </w:r>
      <w:r w:rsidRPr="003D4F82">
        <w:rPr>
          <w:rFonts w:ascii="Times New Roman" w:hAnsi="Times New Roman" w:cs="Times New Roman"/>
          <w:sz w:val="28"/>
          <w:szCs w:val="28"/>
        </w:rPr>
        <w:t>руководителей образовательных организаций области, в том числе общеобразовательных организаций – 51 чел., дошкольных образовательных организаций – 30 чел., учреждений дополнительного образования – 9 чел. и 106 кандидатов на должность руководителя, в том числе общеобразовательных организаций – 76 чел., дошкольных образовательных организаций – 23 чел., учреждений дополнительного образования – 7 чел.</w:t>
      </w:r>
    </w:p>
    <w:p w:rsidR="00D958B1"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lastRenderedPageBreak/>
        <w:t>При прохождении квалификационных испытаний 78</w:t>
      </w:r>
      <w:r>
        <w:rPr>
          <w:rFonts w:ascii="Times New Roman" w:hAnsi="Times New Roman" w:cs="Times New Roman"/>
          <w:sz w:val="28"/>
          <w:szCs w:val="28"/>
        </w:rPr>
        <w:t xml:space="preserve"> </w:t>
      </w:r>
      <w:r w:rsidRPr="003D4F82">
        <w:rPr>
          <w:rFonts w:ascii="Times New Roman" w:hAnsi="Times New Roman" w:cs="Times New Roman"/>
          <w:sz w:val="28"/>
          <w:szCs w:val="28"/>
        </w:rPr>
        <w:t>(86,7%) руководителей и 90</w:t>
      </w:r>
      <w:r>
        <w:rPr>
          <w:rFonts w:ascii="Times New Roman" w:hAnsi="Times New Roman" w:cs="Times New Roman"/>
          <w:sz w:val="28"/>
          <w:szCs w:val="28"/>
        </w:rPr>
        <w:t xml:space="preserve"> </w:t>
      </w:r>
      <w:r w:rsidRPr="003D4F82">
        <w:rPr>
          <w:rFonts w:ascii="Times New Roman" w:hAnsi="Times New Roman" w:cs="Times New Roman"/>
          <w:sz w:val="28"/>
          <w:szCs w:val="28"/>
        </w:rPr>
        <w:t>(85%) кандидатов использовали одну попытку тестирования, 12</w:t>
      </w:r>
      <w:r>
        <w:rPr>
          <w:rFonts w:ascii="Times New Roman" w:hAnsi="Times New Roman" w:cs="Times New Roman"/>
          <w:sz w:val="28"/>
          <w:szCs w:val="28"/>
        </w:rPr>
        <w:t xml:space="preserve"> </w:t>
      </w:r>
      <w:r w:rsidRPr="003D4F82">
        <w:rPr>
          <w:rFonts w:ascii="Times New Roman" w:hAnsi="Times New Roman" w:cs="Times New Roman"/>
          <w:sz w:val="28"/>
          <w:szCs w:val="28"/>
        </w:rPr>
        <w:t>(13%) руководителей и 16</w:t>
      </w:r>
      <w:r>
        <w:rPr>
          <w:rFonts w:ascii="Times New Roman" w:hAnsi="Times New Roman" w:cs="Times New Roman"/>
          <w:sz w:val="28"/>
          <w:szCs w:val="28"/>
        </w:rPr>
        <w:t xml:space="preserve"> </w:t>
      </w:r>
      <w:r w:rsidRPr="003D4F82">
        <w:rPr>
          <w:rFonts w:ascii="Times New Roman" w:hAnsi="Times New Roman" w:cs="Times New Roman"/>
          <w:sz w:val="28"/>
          <w:szCs w:val="28"/>
        </w:rPr>
        <w:t>(15%) кандидатов использовали две попытки тестирования.</w:t>
      </w:r>
    </w:p>
    <w:p w:rsidR="00BF21BF" w:rsidRPr="003D4F82" w:rsidRDefault="00BF21BF" w:rsidP="00D958B1">
      <w:pPr>
        <w:spacing w:after="0" w:line="240" w:lineRule="auto"/>
        <w:ind w:firstLine="709"/>
        <w:contextualSpacing/>
        <w:jc w:val="both"/>
        <w:rPr>
          <w:rFonts w:ascii="Times New Roman" w:hAnsi="Times New Roman" w:cs="Times New Roman"/>
          <w:sz w:val="28"/>
          <w:szCs w:val="28"/>
        </w:rPr>
      </w:pPr>
    </w:p>
    <w:p w:rsidR="00D958B1" w:rsidRPr="003D4F82" w:rsidRDefault="00D958B1" w:rsidP="00D958B1">
      <w:pPr>
        <w:pStyle w:val="p1"/>
        <w:shd w:val="clear" w:color="auto" w:fill="FFFFFF"/>
        <w:spacing w:before="0" w:beforeAutospacing="0" w:after="0" w:afterAutospacing="0"/>
        <w:contextualSpacing/>
        <w:jc w:val="both"/>
        <w:rPr>
          <w:sz w:val="28"/>
          <w:szCs w:val="28"/>
        </w:rPr>
      </w:pPr>
      <w:r w:rsidRPr="003D4F82">
        <w:rPr>
          <w:noProof/>
          <w:sz w:val="28"/>
          <w:szCs w:val="28"/>
        </w:rPr>
        <w:drawing>
          <wp:inline distT="0" distB="0" distL="0" distR="0">
            <wp:extent cx="5932805" cy="4345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4345305"/>
                    </a:xfrm>
                    <a:prstGeom prst="rect">
                      <a:avLst/>
                    </a:prstGeom>
                    <a:noFill/>
                    <a:ln>
                      <a:noFill/>
                    </a:ln>
                  </pic:spPr>
                </pic:pic>
              </a:graphicData>
            </a:graphic>
          </wp:inline>
        </w:drawing>
      </w:r>
    </w:p>
    <w:p w:rsidR="00D958B1" w:rsidRPr="003D4F82" w:rsidRDefault="00D958B1" w:rsidP="00D958B1">
      <w:pPr>
        <w:pStyle w:val="p1"/>
        <w:shd w:val="clear" w:color="auto" w:fill="FFFFFF"/>
        <w:spacing w:before="0" w:beforeAutospacing="0" w:after="0" w:afterAutospacing="0"/>
        <w:contextualSpacing/>
        <w:jc w:val="center"/>
        <w:rPr>
          <w:sz w:val="28"/>
          <w:szCs w:val="28"/>
        </w:rPr>
      </w:pPr>
    </w:p>
    <w:p w:rsidR="00D958B1" w:rsidRPr="003D4F82" w:rsidRDefault="00D958B1" w:rsidP="00D958B1">
      <w:pPr>
        <w:pStyle w:val="p1"/>
        <w:shd w:val="clear" w:color="auto" w:fill="FFFFFF"/>
        <w:spacing w:before="0" w:beforeAutospacing="0" w:after="0" w:afterAutospacing="0"/>
        <w:contextualSpacing/>
        <w:jc w:val="center"/>
        <w:rPr>
          <w:sz w:val="28"/>
          <w:szCs w:val="28"/>
        </w:rPr>
      </w:pPr>
      <w:r w:rsidRPr="003D4F82">
        <w:rPr>
          <w:sz w:val="28"/>
          <w:szCs w:val="28"/>
        </w:rPr>
        <w:t>Рис.2.</w:t>
      </w:r>
      <w:r>
        <w:rPr>
          <w:sz w:val="28"/>
          <w:szCs w:val="28"/>
        </w:rPr>
        <w:t xml:space="preserve"> </w:t>
      </w:r>
      <w:r w:rsidRPr="003D4F82">
        <w:rPr>
          <w:sz w:val="28"/>
          <w:szCs w:val="28"/>
        </w:rPr>
        <w:t xml:space="preserve">Количество использованных попыток тестирования </w:t>
      </w:r>
      <w:r w:rsidRPr="003D4F82">
        <w:rPr>
          <w:sz w:val="28"/>
          <w:szCs w:val="28"/>
        </w:rPr>
        <w:br/>
        <w:t>руководителями (кандидатами)</w:t>
      </w:r>
      <w:r w:rsidRPr="003D4F82">
        <w:rPr>
          <w:sz w:val="28"/>
          <w:szCs w:val="28"/>
        </w:rPr>
        <w:br/>
        <w:t>по муниципальным районам (городским округам)</w:t>
      </w:r>
    </w:p>
    <w:p w:rsidR="00D958B1" w:rsidRPr="003D4F82" w:rsidRDefault="00D958B1" w:rsidP="00D958B1">
      <w:pPr>
        <w:pStyle w:val="p1"/>
        <w:shd w:val="clear" w:color="auto" w:fill="FFFFFF"/>
        <w:spacing w:before="0" w:beforeAutospacing="0" w:after="0" w:afterAutospacing="0"/>
        <w:contextualSpacing/>
        <w:jc w:val="both"/>
        <w:rPr>
          <w:sz w:val="28"/>
          <w:szCs w:val="28"/>
        </w:rPr>
      </w:pPr>
    </w:p>
    <w:p w:rsidR="00D958B1" w:rsidRPr="003D4F82" w:rsidRDefault="00D958B1" w:rsidP="00D958B1">
      <w:pPr>
        <w:pStyle w:val="p1"/>
        <w:shd w:val="clear" w:color="auto" w:fill="FFFFFF"/>
        <w:spacing w:before="0" w:beforeAutospacing="0" w:after="0" w:afterAutospacing="0"/>
        <w:ind w:firstLine="709"/>
        <w:contextualSpacing/>
        <w:jc w:val="both"/>
        <w:rPr>
          <w:rStyle w:val="s1"/>
          <w:color w:val="212529"/>
          <w:sz w:val="28"/>
          <w:szCs w:val="28"/>
          <w:shd w:val="clear" w:color="auto" w:fill="FFFFFF"/>
        </w:rPr>
      </w:pPr>
      <w:r w:rsidRPr="003D4F82">
        <w:rPr>
          <w:rStyle w:val="s1"/>
          <w:color w:val="212529"/>
          <w:sz w:val="28"/>
          <w:szCs w:val="28"/>
          <w:shd w:val="clear" w:color="auto" w:fill="FFFFFF"/>
        </w:rPr>
        <w:t>Аттестующиеся руководители (кандидаты) использовали одну попытку тестирования</w:t>
      </w:r>
      <w:r>
        <w:rPr>
          <w:rStyle w:val="s1"/>
          <w:color w:val="212529"/>
          <w:sz w:val="28"/>
          <w:szCs w:val="28"/>
          <w:shd w:val="clear" w:color="auto" w:fill="FFFFFF"/>
        </w:rPr>
        <w:t xml:space="preserve"> </w:t>
      </w:r>
      <w:r w:rsidRPr="003D4F82">
        <w:rPr>
          <w:sz w:val="28"/>
          <w:szCs w:val="28"/>
        </w:rPr>
        <w:t>из</w:t>
      </w:r>
      <w:r>
        <w:rPr>
          <w:sz w:val="28"/>
          <w:szCs w:val="28"/>
        </w:rPr>
        <w:t xml:space="preserve"> </w:t>
      </w:r>
      <w:r w:rsidRPr="003D4F82">
        <w:rPr>
          <w:sz w:val="28"/>
          <w:szCs w:val="28"/>
        </w:rPr>
        <w:t xml:space="preserve">8 (36,6%) муниципальных районов и </w:t>
      </w:r>
      <w:r w:rsidRPr="003D4F82">
        <w:rPr>
          <w:rStyle w:val="s1"/>
          <w:color w:val="212529"/>
          <w:sz w:val="28"/>
          <w:szCs w:val="28"/>
          <w:shd w:val="clear" w:color="auto" w:fill="FFFFFF"/>
        </w:rPr>
        <w:t xml:space="preserve">городских округов. </w:t>
      </w:r>
    </w:p>
    <w:p w:rsidR="00D958B1" w:rsidRPr="003D4F82" w:rsidRDefault="00D958B1" w:rsidP="00D958B1">
      <w:pPr>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 xml:space="preserve">Используемый комплексный подход к оценке аттестуемого на соответствие должности руководителя образовательной организации позволяет всецело решать основные задачи аттестации: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 xml:space="preserve">стимулирование повышения уровня квалификации руководителей образовательных организаций, их личностного профессионального роста и использование ими современных управленческих технологий;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 xml:space="preserve">повышение эффективности и качества управления образовательной организацией; </w:t>
      </w:r>
    </w:p>
    <w:p w:rsidR="00D958B1" w:rsidRPr="003D4F82" w:rsidRDefault="00D958B1" w:rsidP="00D958B1">
      <w:pPr>
        <w:pStyle w:val="a7"/>
        <w:numPr>
          <w:ilvl w:val="0"/>
          <w:numId w:val="1"/>
        </w:numPr>
        <w:spacing w:after="0" w:line="240" w:lineRule="auto"/>
        <w:ind w:left="0" w:firstLine="709"/>
        <w:jc w:val="both"/>
        <w:rPr>
          <w:rFonts w:ascii="Times New Roman" w:hAnsi="Times New Roman" w:cs="Times New Roman"/>
          <w:sz w:val="28"/>
          <w:szCs w:val="28"/>
        </w:rPr>
      </w:pPr>
      <w:r w:rsidRPr="003D4F82">
        <w:rPr>
          <w:rFonts w:ascii="Times New Roman" w:hAnsi="Times New Roman" w:cs="Times New Roman"/>
          <w:sz w:val="28"/>
          <w:szCs w:val="28"/>
        </w:rPr>
        <w:t>отбор лиц, способных занимать руководящие должности.</w:t>
      </w:r>
    </w:p>
    <w:p w:rsidR="00D958B1" w:rsidRPr="003D4F82" w:rsidRDefault="00D958B1" w:rsidP="00D958B1">
      <w:pPr>
        <w:spacing w:after="0" w:line="240" w:lineRule="auto"/>
        <w:ind w:firstLine="709"/>
        <w:jc w:val="both"/>
        <w:rPr>
          <w:rFonts w:ascii="Times New Roman" w:hAnsi="Times New Roman" w:cs="Times New Roman"/>
          <w:sz w:val="28"/>
          <w:szCs w:val="28"/>
        </w:rPr>
      </w:pPr>
      <w:r w:rsidRPr="003D4F82">
        <w:rPr>
          <w:rFonts w:ascii="Times New Roman" w:hAnsi="Times New Roman" w:cs="Times New Roman"/>
          <w:sz w:val="28"/>
          <w:szCs w:val="28"/>
        </w:rPr>
        <w:lastRenderedPageBreak/>
        <w:t xml:space="preserve">Результаты, представленные на диаграмме (рис. 3) свидетельствуют об отсутствии аттестуемых, достигших максимального качества выполнения тестов (100%). Лучший результат выполнения тестов в 93% продемонстрировал один руководитель, один кандидат </w:t>
      </w:r>
      <w:r w:rsidRPr="003D4F82">
        <w:rPr>
          <w:rFonts w:ascii="Times New Roman" w:hAnsi="Times New Roman" w:cs="Times New Roman"/>
          <w:spacing w:val="2"/>
          <w:sz w:val="28"/>
          <w:szCs w:val="28"/>
        </w:rPr>
        <w:t>достиг 97% общего качества выполнения теста. 21 руководитель и 25 кандидатов преодолели минимальный порог допустимого качества выполнения теста (70%).</w:t>
      </w:r>
    </w:p>
    <w:p w:rsidR="00D958B1" w:rsidRPr="003D4F82" w:rsidRDefault="00D958B1" w:rsidP="00D958B1">
      <w:pPr>
        <w:pStyle w:val="a7"/>
        <w:spacing w:after="0" w:line="240" w:lineRule="auto"/>
        <w:ind w:left="0" w:firstLine="709"/>
        <w:jc w:val="both"/>
        <w:rPr>
          <w:rFonts w:ascii="Times New Roman" w:hAnsi="Times New Roman" w:cs="Times New Roman"/>
          <w:sz w:val="28"/>
          <w:szCs w:val="28"/>
        </w:rPr>
      </w:pPr>
    </w:p>
    <w:p w:rsidR="00D958B1" w:rsidRPr="003D4F82" w:rsidRDefault="00D958B1" w:rsidP="00D958B1">
      <w:pPr>
        <w:pStyle w:val="a7"/>
        <w:spacing w:after="0" w:line="240" w:lineRule="auto"/>
        <w:ind w:left="0"/>
        <w:jc w:val="both"/>
        <w:rPr>
          <w:rFonts w:ascii="Times New Roman" w:hAnsi="Times New Roman" w:cs="Times New Roman"/>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rFonts w:eastAsiaTheme="minorEastAsia"/>
          <w:b/>
          <w:noProof/>
          <w:sz w:val="28"/>
          <w:szCs w:val="28"/>
        </w:rPr>
        <w:drawing>
          <wp:inline distT="0" distB="0" distL="0" distR="0">
            <wp:extent cx="4525472" cy="2078732"/>
            <wp:effectExtent l="19050" t="0" r="8428"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9448" cy="2085152"/>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ind w:firstLine="708"/>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Рис.3. Качество выполнения теста</w:t>
      </w:r>
    </w:p>
    <w:p w:rsidR="00D958B1" w:rsidRPr="003D4F82" w:rsidRDefault="00D958B1" w:rsidP="00D958B1">
      <w:pPr>
        <w:pStyle w:val="a6"/>
        <w:kinsoku w:val="0"/>
        <w:overflowPunct w:val="0"/>
        <w:spacing w:before="0" w:beforeAutospacing="0" w:after="0" w:afterAutospacing="0"/>
        <w:ind w:firstLine="708"/>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ind w:firstLine="708"/>
        <w:jc w:val="both"/>
        <w:textAlignment w:val="baseline"/>
        <w:rPr>
          <w:spacing w:val="2"/>
          <w:sz w:val="28"/>
          <w:szCs w:val="28"/>
        </w:rPr>
      </w:pPr>
      <w:r w:rsidRPr="003D4F82">
        <w:rPr>
          <w:spacing w:val="2"/>
          <w:sz w:val="28"/>
          <w:szCs w:val="28"/>
        </w:rPr>
        <w:t>При проведении</w:t>
      </w:r>
      <w:r>
        <w:rPr>
          <w:spacing w:val="2"/>
          <w:sz w:val="28"/>
          <w:szCs w:val="28"/>
        </w:rPr>
        <w:t xml:space="preserve"> </w:t>
      </w:r>
      <w:r w:rsidRPr="003D4F82">
        <w:rPr>
          <w:spacing w:val="2"/>
          <w:sz w:val="28"/>
          <w:szCs w:val="28"/>
        </w:rPr>
        <w:t>аттестационных процедур управленческая компетентность руководителей (кандидатов)</w:t>
      </w:r>
      <w:r>
        <w:rPr>
          <w:spacing w:val="2"/>
          <w:sz w:val="28"/>
          <w:szCs w:val="28"/>
        </w:rPr>
        <w:t xml:space="preserve"> </w:t>
      </w:r>
      <w:r w:rsidRPr="003D4F82">
        <w:rPr>
          <w:spacing w:val="2"/>
          <w:sz w:val="28"/>
          <w:szCs w:val="28"/>
        </w:rPr>
        <w:t>рассматривается как личностно-профессиональная характеристика, включающая в себя готовность и способность профессионально выполнять управленческие функции. Представленные на диаграмме (рис.</w:t>
      </w:r>
      <w:r>
        <w:rPr>
          <w:spacing w:val="2"/>
          <w:sz w:val="28"/>
          <w:szCs w:val="28"/>
        </w:rPr>
        <w:t> </w:t>
      </w:r>
      <w:r w:rsidRPr="003D4F82">
        <w:rPr>
          <w:spacing w:val="2"/>
          <w:sz w:val="28"/>
          <w:szCs w:val="28"/>
        </w:rPr>
        <w:t>4) результаты свидетельствуют о достижении руководителями (кандидатами) максимального порога выполнения тесты по каждому модулю.</w:t>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b/>
          <w:noProof/>
          <w:spacing w:val="2"/>
          <w:sz w:val="28"/>
          <w:szCs w:val="28"/>
        </w:rPr>
        <w:drawing>
          <wp:inline distT="0" distB="0" distL="0" distR="0">
            <wp:extent cx="5138371" cy="2190750"/>
            <wp:effectExtent l="19050" t="0" r="5129"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8962" cy="2199529"/>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Рис.4. Достижение максимального порога выполнения теста</w:t>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 xml:space="preserve">Руководители образовательных организаций продемонстрировали наилучшие результаты по модулям «Управление кадрами» и «Управление </w:t>
      </w:r>
      <w:r w:rsidRPr="003D4F82">
        <w:rPr>
          <w:rFonts w:ascii="Times New Roman" w:hAnsi="Times New Roman" w:cs="Times New Roman"/>
          <w:sz w:val="28"/>
          <w:szCs w:val="28"/>
        </w:rPr>
        <w:lastRenderedPageBreak/>
        <w:t>информацией»</w:t>
      </w:r>
      <w:r>
        <w:rPr>
          <w:rFonts w:ascii="Times New Roman" w:hAnsi="Times New Roman" w:cs="Times New Roman"/>
          <w:sz w:val="28"/>
          <w:szCs w:val="28"/>
        </w:rPr>
        <w:t xml:space="preserve"> – </w:t>
      </w:r>
      <w:r w:rsidRPr="003D4F82">
        <w:rPr>
          <w:rFonts w:ascii="Times New Roman" w:hAnsi="Times New Roman" w:cs="Times New Roman"/>
          <w:sz w:val="28"/>
          <w:szCs w:val="28"/>
        </w:rPr>
        <w:t>двадцать четыре руководителя (30%) и двадцать руководителей (25%) соответственно.</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Кандидаты на должность руководителя образовательной организации продемонстрировали наилучшие результаты по модулям «Управление процессами» и «Управление результатами»</w:t>
      </w:r>
      <w:r>
        <w:rPr>
          <w:rFonts w:ascii="Times New Roman" w:hAnsi="Times New Roman" w:cs="Times New Roman"/>
          <w:sz w:val="28"/>
          <w:szCs w:val="28"/>
        </w:rPr>
        <w:t xml:space="preserve"> – </w:t>
      </w:r>
      <w:r w:rsidRPr="003D4F82">
        <w:rPr>
          <w:rFonts w:ascii="Times New Roman" w:hAnsi="Times New Roman" w:cs="Times New Roman"/>
          <w:sz w:val="28"/>
          <w:szCs w:val="28"/>
        </w:rPr>
        <w:t>двадцать два кандидата (32%) и двадцать кандидатов (28%) соответственно.</w:t>
      </w:r>
    </w:p>
    <w:p w:rsidR="00D958B1" w:rsidRPr="003D4F82" w:rsidRDefault="00D958B1" w:rsidP="00D958B1">
      <w:pPr>
        <w:pStyle w:val="a6"/>
        <w:kinsoku w:val="0"/>
        <w:overflowPunct w:val="0"/>
        <w:spacing w:before="0" w:beforeAutospacing="0" w:after="0" w:afterAutospacing="0"/>
        <w:ind w:firstLine="708"/>
        <w:jc w:val="both"/>
        <w:textAlignment w:val="baseline"/>
        <w:rPr>
          <w:spacing w:val="2"/>
          <w:sz w:val="28"/>
          <w:szCs w:val="28"/>
        </w:rPr>
      </w:pPr>
      <w:r w:rsidRPr="003D4F82">
        <w:rPr>
          <w:sz w:val="28"/>
          <w:szCs w:val="28"/>
        </w:rPr>
        <w:t>Представленные на диаграмме (рис. 5)</w:t>
      </w:r>
      <w:r>
        <w:rPr>
          <w:sz w:val="28"/>
          <w:szCs w:val="28"/>
        </w:rPr>
        <w:t xml:space="preserve"> </w:t>
      </w:r>
      <w:r w:rsidRPr="003D4F82">
        <w:rPr>
          <w:spacing w:val="2"/>
          <w:sz w:val="28"/>
          <w:szCs w:val="28"/>
        </w:rPr>
        <w:t>результаты свидетельствуют о достижении руководителями (кандидатами) минимального порога выполнения теста по каждому модулю.</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p>
    <w:p w:rsidR="00D958B1" w:rsidRPr="003D4F82" w:rsidRDefault="00D958B1" w:rsidP="00D958B1">
      <w:pPr>
        <w:spacing w:after="0" w:line="240" w:lineRule="auto"/>
        <w:contextualSpacing/>
        <w:jc w:val="center"/>
        <w:rPr>
          <w:rFonts w:ascii="Times New Roman" w:hAnsi="Times New Roman" w:cs="Times New Roman"/>
          <w:sz w:val="28"/>
          <w:szCs w:val="28"/>
        </w:rPr>
      </w:pPr>
      <w:r w:rsidRPr="003D4F82">
        <w:rPr>
          <w:rFonts w:ascii="Times New Roman" w:hAnsi="Times New Roman" w:cs="Times New Roman"/>
          <w:noProof/>
          <w:sz w:val="28"/>
          <w:szCs w:val="28"/>
        </w:rPr>
        <w:drawing>
          <wp:inline distT="0" distB="0" distL="0" distR="0">
            <wp:extent cx="5440680" cy="226695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9535" cy="2266473"/>
                    </a:xfrm>
                    <a:prstGeom prst="rect">
                      <a:avLst/>
                    </a:prstGeom>
                    <a:noFill/>
                    <a:ln>
                      <a:noFill/>
                    </a:ln>
                  </pic:spPr>
                </pic:pic>
              </a:graphicData>
            </a:graphic>
          </wp:inline>
        </w:drawing>
      </w: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p>
    <w:p w:rsidR="00D958B1" w:rsidRPr="003D4F82" w:rsidRDefault="00D958B1" w:rsidP="00D958B1">
      <w:pPr>
        <w:pStyle w:val="a6"/>
        <w:kinsoku w:val="0"/>
        <w:overflowPunct w:val="0"/>
        <w:spacing w:before="0" w:beforeAutospacing="0" w:after="0" w:afterAutospacing="0"/>
        <w:jc w:val="center"/>
        <w:textAlignment w:val="baseline"/>
        <w:rPr>
          <w:spacing w:val="2"/>
          <w:sz w:val="28"/>
          <w:szCs w:val="28"/>
        </w:rPr>
      </w:pPr>
      <w:r w:rsidRPr="003D4F82">
        <w:rPr>
          <w:spacing w:val="2"/>
          <w:sz w:val="28"/>
          <w:szCs w:val="28"/>
        </w:rPr>
        <w:t>Рис.5. Достижение минимального порога выполнения теста</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У руководителей образовательных организаций недостаточно сформированы компетенции по модулям «Управление ресурсами» и «Управление результатами»</w:t>
      </w:r>
      <w:r>
        <w:rPr>
          <w:rFonts w:ascii="Times New Roman" w:hAnsi="Times New Roman" w:cs="Times New Roman"/>
          <w:sz w:val="28"/>
          <w:szCs w:val="28"/>
        </w:rPr>
        <w:t xml:space="preserve"> – </w:t>
      </w:r>
      <w:r w:rsidRPr="003D4F82">
        <w:rPr>
          <w:rFonts w:ascii="Times New Roman" w:hAnsi="Times New Roman" w:cs="Times New Roman"/>
          <w:sz w:val="28"/>
          <w:szCs w:val="28"/>
        </w:rPr>
        <w:t>по двадцати одному руководителю (26%) преодолели минимальный порог.</w:t>
      </w:r>
    </w:p>
    <w:p w:rsidR="00D958B1" w:rsidRPr="003D4F82" w:rsidRDefault="00D958B1" w:rsidP="00D958B1">
      <w:pPr>
        <w:spacing w:after="0" w:line="240" w:lineRule="auto"/>
        <w:ind w:firstLine="708"/>
        <w:contextualSpacing/>
        <w:jc w:val="both"/>
        <w:rPr>
          <w:rFonts w:ascii="Times New Roman" w:hAnsi="Times New Roman" w:cs="Times New Roman"/>
          <w:sz w:val="28"/>
          <w:szCs w:val="28"/>
        </w:rPr>
      </w:pPr>
      <w:r w:rsidRPr="003D4F82">
        <w:rPr>
          <w:rFonts w:ascii="Times New Roman" w:hAnsi="Times New Roman" w:cs="Times New Roman"/>
          <w:sz w:val="28"/>
          <w:szCs w:val="28"/>
        </w:rPr>
        <w:t>У кандидатов на должность руководителя образовательных организаций недостаточно</w:t>
      </w:r>
      <w:r>
        <w:rPr>
          <w:rFonts w:ascii="Times New Roman" w:hAnsi="Times New Roman" w:cs="Times New Roman"/>
          <w:sz w:val="28"/>
          <w:szCs w:val="28"/>
        </w:rPr>
        <w:t xml:space="preserve"> </w:t>
      </w:r>
      <w:r w:rsidRPr="003D4F82">
        <w:rPr>
          <w:rFonts w:ascii="Times New Roman" w:hAnsi="Times New Roman" w:cs="Times New Roman"/>
          <w:sz w:val="28"/>
          <w:szCs w:val="28"/>
        </w:rPr>
        <w:t>сформированы компетенции по модулю «Управление информацией»</w:t>
      </w:r>
      <w:r>
        <w:rPr>
          <w:rFonts w:ascii="Times New Roman" w:hAnsi="Times New Roman" w:cs="Times New Roman"/>
          <w:sz w:val="28"/>
          <w:szCs w:val="28"/>
        </w:rPr>
        <w:t xml:space="preserve"> – </w:t>
      </w:r>
      <w:r w:rsidRPr="003D4F82">
        <w:rPr>
          <w:rFonts w:ascii="Times New Roman" w:hAnsi="Times New Roman" w:cs="Times New Roman"/>
          <w:sz w:val="28"/>
          <w:szCs w:val="28"/>
        </w:rPr>
        <w:t>сорок три кандидата (41%) преодолели минимальный порог.</w:t>
      </w:r>
    </w:p>
    <w:p w:rsidR="00D958B1" w:rsidRPr="003D4F82" w:rsidRDefault="00CD3D51" w:rsidP="00D958B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Отдельные р</w:t>
      </w:r>
      <w:r w:rsidR="00D958B1" w:rsidRPr="003D4F82">
        <w:rPr>
          <w:rFonts w:ascii="Times New Roman" w:hAnsi="Times New Roman" w:cs="Times New Roman"/>
          <w:color w:val="000000" w:themeColor="text1"/>
          <w:sz w:val="28"/>
          <w:szCs w:val="28"/>
        </w:rPr>
        <w:t xml:space="preserve">уководители </w:t>
      </w:r>
      <w:r w:rsidR="00D958B1" w:rsidRPr="003D4F82">
        <w:rPr>
          <w:rFonts w:ascii="Times New Roman" w:hAnsi="Times New Roman" w:cs="Times New Roman"/>
          <w:sz w:val="28"/>
          <w:szCs w:val="28"/>
        </w:rPr>
        <w:t>испытывают затруднения в</w:t>
      </w:r>
      <w:r w:rsidR="00D958B1">
        <w:rPr>
          <w:rFonts w:ascii="Times New Roman" w:hAnsi="Times New Roman" w:cs="Times New Roman"/>
          <w:sz w:val="28"/>
          <w:szCs w:val="28"/>
        </w:rPr>
        <w:t xml:space="preserve"> </w:t>
      </w:r>
      <w:r w:rsidR="00D958B1" w:rsidRPr="003D4F82">
        <w:rPr>
          <w:rFonts w:ascii="Times New Roman" w:hAnsi="Times New Roman" w:cs="Times New Roman"/>
          <w:sz w:val="28"/>
          <w:szCs w:val="28"/>
        </w:rPr>
        <w:t xml:space="preserve">управлении образовательными результатами с учетом достижения стратегических целей, а также в управлении разработкой образовательных программ. </w:t>
      </w:r>
      <w:r w:rsidR="00D958B1" w:rsidRPr="003D4F82">
        <w:rPr>
          <w:rFonts w:ascii="Times New Roman" w:hAnsi="Times New Roman" w:cs="Times New Roman"/>
          <w:color w:val="000000" w:themeColor="text1"/>
          <w:sz w:val="28"/>
          <w:szCs w:val="28"/>
        </w:rPr>
        <w:t xml:space="preserve">Выявлены дефициты, связанные с реализацией положений Федерального закона № 44-ФЗ «О контрактной системе в сфере закупок товаров, работ, услуг для обеспечения государственных и муниципальных нужд», обеспечением порядка заключения и исполнения хозяйственных и финансовых </w:t>
      </w:r>
      <w:r w:rsidR="00D958B1" w:rsidRPr="003D4F82">
        <w:rPr>
          <w:rFonts w:ascii="Times New Roman" w:hAnsi="Times New Roman" w:cs="Times New Roman"/>
          <w:sz w:val="28"/>
          <w:szCs w:val="28"/>
        </w:rPr>
        <w:t>договоров (контрактов), с реализацией локальных актов</w:t>
      </w:r>
      <w:r w:rsidR="00D958B1" w:rsidRPr="003D4F82">
        <w:rPr>
          <w:rFonts w:ascii="Times New Roman" w:hAnsi="Times New Roman" w:cs="Times New Roman"/>
          <w:color w:val="000000" w:themeColor="text1"/>
          <w:sz w:val="28"/>
          <w:szCs w:val="28"/>
        </w:rPr>
        <w:t>, регулирующими деятельность образовательной организации.</w:t>
      </w:r>
    </w:p>
    <w:p w:rsidR="00D958B1" w:rsidRPr="003D4F82" w:rsidRDefault="00D958B1" w:rsidP="00CD3D51">
      <w:pPr>
        <w:tabs>
          <w:tab w:val="left" w:pos="851"/>
        </w:tabs>
        <w:spacing w:after="0" w:line="240" w:lineRule="auto"/>
        <w:ind w:firstLine="709"/>
        <w:contextualSpacing/>
        <w:jc w:val="both"/>
        <w:rPr>
          <w:rFonts w:ascii="Times New Roman" w:hAnsi="Times New Roman" w:cs="Times New Roman"/>
          <w:color w:val="000000" w:themeColor="text1"/>
          <w:sz w:val="28"/>
          <w:szCs w:val="28"/>
        </w:rPr>
      </w:pPr>
      <w:r w:rsidRPr="003D4F82">
        <w:rPr>
          <w:rFonts w:ascii="Times New Roman" w:hAnsi="Times New Roman" w:cs="Times New Roman"/>
          <w:sz w:val="28"/>
          <w:szCs w:val="28"/>
        </w:rPr>
        <w:tab/>
        <w:t xml:space="preserve">У двадцати девяти кандидатов (41%) выявлены затруднения по модулю «Управление информацией», по пятнадцать кандидатов (22%) продемонстрировали затруднения по модулям «Управление кадрами» и </w:t>
      </w:r>
      <w:r w:rsidRPr="003D4F82">
        <w:rPr>
          <w:rFonts w:ascii="Times New Roman" w:hAnsi="Times New Roman" w:cs="Times New Roman"/>
          <w:sz w:val="28"/>
          <w:szCs w:val="28"/>
        </w:rPr>
        <w:lastRenderedPageBreak/>
        <w:t>«Управление ресурсами». По функции «Управление информацией» обнаружен важный пробел в знаниях принципов и способов построения информационного пространства образовательной организации, технологий и каналов внутренней коммуникации, а также способов защиты информации. Выявлен управленческий дефицит в выделении специфики организации, умении оценивать ее конкурентную позицию, а также основных принципов государственно-общественного управления образовательной организацией.</w:t>
      </w:r>
    </w:p>
    <w:p w:rsidR="00CD3D51" w:rsidRPr="00BA64FB" w:rsidRDefault="00CD3D51" w:rsidP="00D958B1">
      <w:pPr>
        <w:tabs>
          <w:tab w:val="left" w:pos="851"/>
        </w:tabs>
        <w:spacing w:after="0" w:line="240" w:lineRule="auto"/>
        <w:ind w:firstLine="709"/>
        <w:contextualSpacing/>
        <w:jc w:val="both"/>
        <w:rPr>
          <w:rFonts w:ascii="Times New Roman" w:hAnsi="Times New Roman" w:cs="Times New Roman"/>
          <w:sz w:val="28"/>
          <w:szCs w:val="28"/>
        </w:rPr>
      </w:pPr>
      <w:r w:rsidRPr="00BA64FB">
        <w:rPr>
          <w:rFonts w:ascii="Times New Roman" w:hAnsi="Times New Roman" w:cs="Times New Roman"/>
          <w:sz w:val="28"/>
          <w:szCs w:val="28"/>
        </w:rPr>
        <w:t>В ходе тестирования руководителей не выявлены дефициты принципов, методов, механизмов и технологий взаимодействия (в т.ч. сетевого), требований к взаимодействию образовательной организации с органами государственной власти, а также основных принципов государственно-общественного управления образовательной организацией.</w:t>
      </w:r>
    </w:p>
    <w:p w:rsidR="00D958B1" w:rsidRPr="003D4F82" w:rsidRDefault="00D958B1" w:rsidP="00D958B1">
      <w:pPr>
        <w:tabs>
          <w:tab w:val="left" w:pos="851"/>
        </w:tabs>
        <w:spacing w:after="0" w:line="240" w:lineRule="auto"/>
        <w:ind w:firstLine="709"/>
        <w:contextualSpacing/>
        <w:jc w:val="both"/>
        <w:rPr>
          <w:rFonts w:ascii="Times New Roman" w:hAnsi="Times New Roman" w:cs="Times New Roman"/>
          <w:b/>
          <w:sz w:val="28"/>
          <w:szCs w:val="28"/>
        </w:rPr>
      </w:pPr>
      <w:r w:rsidRPr="00BA64FB">
        <w:rPr>
          <w:rFonts w:ascii="Times New Roman" w:hAnsi="Times New Roman" w:cs="Times New Roman"/>
          <w:color w:val="000000" w:themeColor="text1"/>
          <w:sz w:val="28"/>
          <w:szCs w:val="28"/>
        </w:rPr>
        <w:t xml:space="preserve">Кандидаты на должность руководителя образовательной организации не </w:t>
      </w:r>
      <w:r w:rsidRPr="00BA64FB">
        <w:rPr>
          <w:rFonts w:ascii="Times New Roman" w:hAnsi="Times New Roman" w:cs="Times New Roman"/>
          <w:sz w:val="28"/>
          <w:szCs w:val="28"/>
        </w:rPr>
        <w:t>испытывают затруднения в управлении образовательными результатами с учетом достижения стратегических целей, а также в управлении разработкой образовательных программ, в процессе формирования системы мониторинга образовательной деятельности: отмечаются хорошие знания инструментов и методов осуществления мониторинговой деятельности, в применении методов мониторинга реализации и оценке программ, планов, проектов и результатов деятельности.</w:t>
      </w:r>
    </w:p>
    <w:p w:rsidR="00B828BC" w:rsidRDefault="00B828BC"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B828BC">
        <w:rPr>
          <w:rStyle w:val="s1"/>
          <w:rFonts w:ascii="Times New Roman" w:hAnsi="Times New Roman" w:cs="Times New Roman"/>
          <w:color w:val="212529"/>
          <w:sz w:val="28"/>
          <w:szCs w:val="28"/>
          <w:shd w:val="clear" w:color="auto" w:fill="FFFFFF"/>
        </w:rPr>
        <w:t>По результатам первого этапа</w:t>
      </w:r>
      <w:r>
        <w:rPr>
          <w:rStyle w:val="s1"/>
          <w:rFonts w:ascii="Times New Roman" w:hAnsi="Times New Roman" w:cs="Times New Roman"/>
          <w:color w:val="212529"/>
          <w:sz w:val="28"/>
          <w:szCs w:val="28"/>
          <w:shd w:val="clear" w:color="auto" w:fill="FFFFFF"/>
        </w:rPr>
        <w:t xml:space="preserve"> аттестации и с учетом показателей деятельности образовательной организации представленной в справке для проведения аттестации с целью установления соответствия занимаемой должности руководителя муниципальной образовательной организации демонстрируют положительную динамику показателей деятельности возглавляемой образовательной организации:</w:t>
      </w:r>
    </w:p>
    <w:p w:rsidR="005B0027" w:rsidRDefault="005B002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tbl>
      <w:tblPr>
        <w:tblStyle w:val="ab"/>
        <w:tblW w:w="0" w:type="auto"/>
        <w:tblLook w:val="04A0"/>
      </w:tblPr>
      <w:tblGrid>
        <w:gridCol w:w="3190"/>
        <w:gridCol w:w="3190"/>
        <w:gridCol w:w="3191"/>
      </w:tblGrid>
      <w:tr w:rsidR="003447B1" w:rsidRPr="003447B1" w:rsidTr="003447B1">
        <w:tc>
          <w:tcPr>
            <w:tcW w:w="3190" w:type="dxa"/>
          </w:tcPr>
          <w:p w:rsidR="003447B1" w:rsidRDefault="003447B1" w:rsidP="003447B1">
            <w:pPr>
              <w:tabs>
                <w:tab w:val="left" w:pos="851"/>
              </w:tabs>
              <w:contextualSpacing/>
              <w:jc w:val="center"/>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Положительная динамика 70% и выше</w:t>
            </w:r>
          </w:p>
        </w:tc>
        <w:tc>
          <w:tcPr>
            <w:tcW w:w="3190" w:type="dxa"/>
          </w:tcPr>
          <w:p w:rsidR="003447B1" w:rsidRPr="003447B1" w:rsidRDefault="003447B1" w:rsidP="003447B1">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8</w:t>
            </w:r>
            <w:r w:rsidRPr="003447B1">
              <w:rPr>
                <w:rStyle w:val="s1"/>
                <w:rFonts w:ascii="Times New Roman" w:hAnsi="Times New Roman" w:cs="Times New Roman"/>
                <w:color w:val="212529"/>
                <w:sz w:val="28"/>
                <w:szCs w:val="28"/>
                <w:shd w:val="clear" w:color="auto" w:fill="FFFFFF"/>
              </w:rPr>
              <w:t>0% и выше</w:t>
            </w:r>
          </w:p>
        </w:tc>
        <w:tc>
          <w:tcPr>
            <w:tcW w:w="3191" w:type="dxa"/>
          </w:tcPr>
          <w:p w:rsidR="003447B1" w:rsidRPr="003447B1" w:rsidRDefault="003447B1" w:rsidP="003447B1">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9</w:t>
            </w:r>
            <w:r w:rsidRPr="003447B1">
              <w:rPr>
                <w:rStyle w:val="s1"/>
                <w:rFonts w:ascii="Times New Roman" w:hAnsi="Times New Roman" w:cs="Times New Roman"/>
                <w:color w:val="212529"/>
                <w:sz w:val="28"/>
                <w:szCs w:val="28"/>
                <w:shd w:val="clear" w:color="auto" w:fill="FFFFFF"/>
              </w:rPr>
              <w:t>0% и выше</w:t>
            </w:r>
          </w:p>
        </w:tc>
      </w:tr>
      <w:tr w:rsidR="003447B1" w:rsidTr="003447B1">
        <w:tc>
          <w:tcPr>
            <w:tcW w:w="3190" w:type="dxa"/>
          </w:tcPr>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sidRPr="00B97B68">
              <w:rPr>
                <w:rStyle w:val="s1"/>
                <w:rFonts w:ascii="Times New Roman" w:hAnsi="Times New Roman" w:cs="Times New Roman"/>
                <w:b/>
                <w:color w:val="212529"/>
                <w:sz w:val="28"/>
                <w:szCs w:val="28"/>
                <w:shd w:val="clear" w:color="auto" w:fill="FFFFFF"/>
              </w:rPr>
              <w:t>5</w:t>
            </w:r>
            <w:r w:rsidR="00D95939">
              <w:rPr>
                <w:rStyle w:val="s1"/>
                <w:rFonts w:ascii="Times New Roman" w:hAnsi="Times New Roman" w:cs="Times New Roman"/>
                <w:b/>
                <w:color w:val="212529"/>
                <w:sz w:val="28"/>
                <w:szCs w:val="28"/>
                <w:shd w:val="clear" w:color="auto" w:fill="FFFFFF"/>
              </w:rPr>
              <w:t>6</w:t>
            </w:r>
            <w:r w:rsidRPr="00B97B68">
              <w:rPr>
                <w:rStyle w:val="s1"/>
                <w:rFonts w:ascii="Times New Roman" w:hAnsi="Times New Roman" w:cs="Times New Roman"/>
                <w:b/>
                <w:color w:val="212529"/>
                <w:sz w:val="28"/>
                <w:szCs w:val="28"/>
                <w:shd w:val="clear" w:color="auto" w:fill="FFFFFF"/>
              </w:rPr>
              <w:t xml:space="preserve"> (</w:t>
            </w:r>
            <w:r w:rsidR="00D95939">
              <w:rPr>
                <w:rStyle w:val="s1"/>
                <w:rFonts w:ascii="Times New Roman" w:hAnsi="Times New Roman" w:cs="Times New Roman"/>
                <w:b/>
                <w:color w:val="212529"/>
                <w:sz w:val="28"/>
                <w:szCs w:val="28"/>
                <w:shd w:val="clear" w:color="auto" w:fill="FFFFFF"/>
              </w:rPr>
              <w:t>62</w:t>
            </w:r>
            <w:r w:rsidRPr="00B97B68">
              <w:rPr>
                <w:rStyle w:val="s1"/>
                <w:rFonts w:ascii="Times New Roman" w:hAnsi="Times New Roman" w:cs="Times New Roman"/>
                <w:b/>
                <w:color w:val="212529"/>
                <w:sz w:val="28"/>
                <w:szCs w:val="28"/>
                <w:shd w:val="clear" w:color="auto" w:fill="FFFFFF"/>
              </w:rPr>
              <w:t>%) чел</w:t>
            </w:r>
            <w:r>
              <w:rPr>
                <w:rStyle w:val="s1"/>
                <w:rFonts w:ascii="Times New Roman" w:hAnsi="Times New Roman" w:cs="Times New Roman"/>
                <w:color w:val="212529"/>
                <w:sz w:val="28"/>
                <w:szCs w:val="28"/>
                <w:shd w:val="clear" w:color="auto" w:fill="FFFFFF"/>
              </w:rPr>
              <w:t xml:space="preserve">., в том числе руководители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СОШ -28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- 18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УДО - </w:t>
            </w:r>
            <w:r w:rsidR="00D95939">
              <w:rPr>
                <w:rStyle w:val="s1"/>
                <w:rFonts w:ascii="Times New Roman" w:hAnsi="Times New Roman" w:cs="Times New Roman"/>
                <w:color w:val="212529"/>
                <w:sz w:val="28"/>
                <w:szCs w:val="28"/>
                <w:shd w:val="clear" w:color="auto" w:fill="FFFFFF"/>
              </w:rPr>
              <w:t>8</w:t>
            </w:r>
            <w:r>
              <w:rPr>
                <w:rStyle w:val="s1"/>
                <w:rFonts w:ascii="Times New Roman" w:hAnsi="Times New Roman" w:cs="Times New Roman"/>
                <w:color w:val="212529"/>
                <w:sz w:val="28"/>
                <w:szCs w:val="28"/>
                <w:shd w:val="clear" w:color="auto" w:fill="FFFFFF"/>
              </w:rPr>
              <w:t xml:space="preserve"> чел.</w:t>
            </w:r>
          </w:p>
          <w:p w:rsidR="00B97B68" w:rsidRPr="00B97B68" w:rsidRDefault="00B97B68" w:rsidP="00D958B1">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color w:val="212529"/>
                <w:sz w:val="28"/>
                <w:szCs w:val="28"/>
                <w:shd w:val="clear" w:color="auto" w:fill="FFFFFF"/>
              </w:rPr>
              <w:t xml:space="preserve">Прочие - </w:t>
            </w:r>
            <w:r w:rsidR="00D95939">
              <w:rPr>
                <w:rStyle w:val="s1"/>
                <w:rFonts w:ascii="Times New Roman" w:hAnsi="Times New Roman" w:cs="Times New Roman"/>
                <w:color w:val="212529"/>
                <w:sz w:val="28"/>
                <w:szCs w:val="28"/>
                <w:shd w:val="clear" w:color="auto" w:fill="FFFFFF"/>
              </w:rPr>
              <w:t>2</w:t>
            </w:r>
            <w:r w:rsidRPr="00D95939">
              <w:rPr>
                <w:rStyle w:val="s1"/>
                <w:rFonts w:ascii="Times New Roman" w:hAnsi="Times New Roman" w:cs="Times New Roman"/>
                <w:color w:val="212529"/>
                <w:sz w:val="28"/>
                <w:szCs w:val="28"/>
                <w:shd w:val="clear" w:color="auto" w:fill="FFFFFF"/>
              </w:rPr>
              <w:t xml:space="preserve"> чел.</w:t>
            </w:r>
          </w:p>
        </w:tc>
        <w:tc>
          <w:tcPr>
            <w:tcW w:w="3190" w:type="dxa"/>
          </w:tcPr>
          <w:p w:rsidR="00B97B68" w:rsidRDefault="00D95939" w:rsidP="00B97B68">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b/>
                <w:color w:val="212529"/>
                <w:sz w:val="28"/>
                <w:szCs w:val="28"/>
                <w:shd w:val="clear" w:color="auto" w:fill="FFFFFF"/>
              </w:rPr>
              <w:t>26 (29%) чел.,</w:t>
            </w:r>
            <w:r>
              <w:rPr>
                <w:rStyle w:val="s1"/>
                <w:rFonts w:ascii="Times New Roman" w:hAnsi="Times New Roman" w:cs="Times New Roman"/>
                <w:color w:val="212529"/>
                <w:sz w:val="28"/>
                <w:szCs w:val="28"/>
                <w:shd w:val="clear" w:color="auto" w:fill="FFFFFF"/>
              </w:rPr>
              <w:t xml:space="preserve"> </w:t>
            </w:r>
            <w:r w:rsidR="00B97B68">
              <w:rPr>
                <w:rStyle w:val="s1"/>
                <w:rFonts w:ascii="Times New Roman" w:hAnsi="Times New Roman" w:cs="Times New Roman"/>
                <w:color w:val="212529"/>
                <w:sz w:val="28"/>
                <w:szCs w:val="28"/>
                <w:shd w:val="clear" w:color="auto" w:fill="FFFFFF"/>
              </w:rPr>
              <w:t xml:space="preserve">в том числе руководители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СОШ -</w:t>
            </w:r>
            <w:r w:rsidR="00D95939">
              <w:rPr>
                <w:rStyle w:val="s1"/>
                <w:rFonts w:ascii="Times New Roman" w:hAnsi="Times New Roman" w:cs="Times New Roman"/>
                <w:color w:val="212529"/>
                <w:sz w:val="28"/>
                <w:szCs w:val="28"/>
                <w:shd w:val="clear" w:color="auto" w:fill="FFFFFF"/>
              </w:rPr>
              <w:t>16</w:t>
            </w:r>
            <w:r>
              <w:rPr>
                <w:rStyle w:val="s1"/>
                <w:rFonts w:ascii="Times New Roman" w:hAnsi="Times New Roman" w:cs="Times New Roman"/>
                <w:color w:val="212529"/>
                <w:sz w:val="28"/>
                <w:szCs w:val="28"/>
                <w:shd w:val="clear" w:color="auto" w:fill="FFFFFF"/>
              </w:rPr>
              <w:t xml:space="preserve">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w:t>
            </w:r>
            <w:r w:rsidR="00D95939">
              <w:rPr>
                <w:rStyle w:val="s1"/>
                <w:rFonts w:ascii="Times New Roman" w:hAnsi="Times New Roman" w:cs="Times New Roman"/>
                <w:color w:val="212529"/>
                <w:sz w:val="28"/>
                <w:szCs w:val="28"/>
                <w:shd w:val="clear" w:color="auto" w:fill="FFFFFF"/>
              </w:rPr>
              <w:t>9</w:t>
            </w:r>
            <w:r>
              <w:rPr>
                <w:rStyle w:val="s1"/>
                <w:rFonts w:ascii="Times New Roman" w:hAnsi="Times New Roman" w:cs="Times New Roman"/>
                <w:color w:val="212529"/>
                <w:sz w:val="28"/>
                <w:szCs w:val="28"/>
                <w:shd w:val="clear" w:color="auto" w:fill="FFFFFF"/>
              </w:rPr>
              <w:t xml:space="preserve"> чел., </w:t>
            </w:r>
          </w:p>
          <w:p w:rsidR="00B97B68" w:rsidRDefault="00B97B68" w:rsidP="00B97B68">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УДО - </w:t>
            </w:r>
            <w:r w:rsidR="00D95939">
              <w:rPr>
                <w:rStyle w:val="s1"/>
                <w:rFonts w:ascii="Times New Roman" w:hAnsi="Times New Roman" w:cs="Times New Roman"/>
                <w:color w:val="212529"/>
                <w:sz w:val="28"/>
                <w:szCs w:val="28"/>
                <w:shd w:val="clear" w:color="auto" w:fill="FFFFFF"/>
              </w:rPr>
              <w:t>1</w:t>
            </w:r>
            <w:r>
              <w:rPr>
                <w:rStyle w:val="s1"/>
                <w:rFonts w:ascii="Times New Roman" w:hAnsi="Times New Roman" w:cs="Times New Roman"/>
                <w:color w:val="212529"/>
                <w:sz w:val="28"/>
                <w:szCs w:val="28"/>
                <w:shd w:val="clear" w:color="auto" w:fill="FFFFFF"/>
              </w:rPr>
              <w:t xml:space="preserve"> чел.</w:t>
            </w:r>
          </w:p>
          <w:p w:rsidR="003447B1" w:rsidRDefault="003447B1" w:rsidP="00D958B1">
            <w:pPr>
              <w:tabs>
                <w:tab w:val="left" w:pos="851"/>
              </w:tabs>
              <w:contextualSpacing/>
              <w:jc w:val="both"/>
              <w:rPr>
                <w:rStyle w:val="s1"/>
                <w:rFonts w:ascii="Times New Roman" w:hAnsi="Times New Roman" w:cs="Times New Roman"/>
                <w:color w:val="212529"/>
                <w:sz w:val="28"/>
                <w:szCs w:val="28"/>
                <w:shd w:val="clear" w:color="auto" w:fill="FFFFFF"/>
              </w:rPr>
            </w:pPr>
          </w:p>
        </w:tc>
        <w:tc>
          <w:tcPr>
            <w:tcW w:w="3191" w:type="dxa"/>
          </w:tcPr>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sidRPr="00253D7B">
              <w:rPr>
                <w:rStyle w:val="s1"/>
                <w:rFonts w:ascii="Times New Roman" w:hAnsi="Times New Roman" w:cs="Times New Roman"/>
                <w:b/>
                <w:color w:val="212529"/>
                <w:sz w:val="28"/>
                <w:szCs w:val="28"/>
                <w:shd w:val="clear" w:color="auto" w:fill="FFFFFF"/>
              </w:rPr>
              <w:t>8 (9%) чел.,</w:t>
            </w:r>
            <w:r>
              <w:rPr>
                <w:rStyle w:val="s1"/>
                <w:rFonts w:ascii="Times New Roman" w:hAnsi="Times New Roman" w:cs="Times New Roman"/>
                <w:color w:val="212529"/>
                <w:sz w:val="28"/>
                <w:szCs w:val="28"/>
                <w:shd w:val="clear" w:color="auto" w:fill="FFFFFF"/>
              </w:rPr>
              <w:t xml:space="preserve"> в том числе руководители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СОШ -5 чел.,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ДОУ - 1 чел., </w:t>
            </w:r>
          </w:p>
          <w:p w:rsidR="00AC49A5" w:rsidRDefault="00AC49A5"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УДО - 2 чел.</w:t>
            </w:r>
          </w:p>
          <w:p w:rsidR="003447B1" w:rsidRDefault="003447B1" w:rsidP="00D958B1">
            <w:pPr>
              <w:tabs>
                <w:tab w:val="left" w:pos="851"/>
              </w:tabs>
              <w:contextualSpacing/>
              <w:jc w:val="both"/>
              <w:rPr>
                <w:rStyle w:val="s1"/>
                <w:rFonts w:ascii="Times New Roman" w:hAnsi="Times New Roman" w:cs="Times New Roman"/>
                <w:color w:val="212529"/>
                <w:sz w:val="28"/>
                <w:szCs w:val="28"/>
                <w:shd w:val="clear" w:color="auto" w:fill="FFFFFF"/>
              </w:rPr>
            </w:pPr>
          </w:p>
        </w:tc>
      </w:tr>
    </w:tbl>
    <w:p w:rsidR="00B828BC" w:rsidRDefault="00B828BC"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5B0027" w:rsidRPr="00BF21BF" w:rsidRDefault="005B0027" w:rsidP="00BF21BF">
      <w:pPr>
        <w:pStyle w:val="a7"/>
        <w:numPr>
          <w:ilvl w:val="0"/>
          <w:numId w:val="4"/>
        </w:numPr>
        <w:tabs>
          <w:tab w:val="left" w:pos="851"/>
        </w:tabs>
        <w:spacing w:after="0" w:line="240" w:lineRule="auto"/>
        <w:ind w:left="0" w:firstLine="709"/>
        <w:jc w:val="both"/>
        <w:rPr>
          <w:rStyle w:val="s1"/>
          <w:rFonts w:ascii="Times New Roman" w:hAnsi="Times New Roman" w:cs="Times New Roman"/>
          <w:b/>
          <w:color w:val="212529"/>
          <w:sz w:val="28"/>
          <w:szCs w:val="28"/>
          <w:shd w:val="clear" w:color="auto" w:fill="FFFFFF"/>
        </w:rPr>
      </w:pPr>
      <w:r w:rsidRPr="00BF21BF">
        <w:rPr>
          <w:rFonts w:ascii="Times New Roman" w:hAnsi="Times New Roman" w:cs="Times New Roman"/>
          <w:b/>
          <w:sz w:val="28"/>
          <w:szCs w:val="28"/>
        </w:rPr>
        <w:t xml:space="preserve">Результаты </w:t>
      </w:r>
      <w:r w:rsidR="00C71644" w:rsidRPr="00BF21BF">
        <w:rPr>
          <w:rFonts w:ascii="Times New Roman" w:hAnsi="Times New Roman" w:cs="Times New Roman"/>
          <w:b/>
          <w:sz w:val="28"/>
          <w:szCs w:val="28"/>
        </w:rPr>
        <w:t>аттестации</w:t>
      </w:r>
      <w:r w:rsidRPr="00BF21BF">
        <w:rPr>
          <w:rFonts w:ascii="Times New Roman" w:hAnsi="Times New Roman" w:cs="Times New Roman"/>
          <w:b/>
          <w:sz w:val="28"/>
          <w:szCs w:val="28"/>
        </w:rPr>
        <w:t xml:space="preserve"> руководителей и кандидатов на должность руководителя государственных образовательных организаций</w:t>
      </w:r>
      <w:r w:rsidRPr="00BF21BF">
        <w:rPr>
          <w:rStyle w:val="s1"/>
          <w:rFonts w:ascii="Times New Roman" w:hAnsi="Times New Roman" w:cs="Times New Roman"/>
          <w:b/>
          <w:color w:val="212529"/>
          <w:sz w:val="28"/>
          <w:szCs w:val="28"/>
          <w:shd w:val="clear" w:color="auto" w:fill="FFFFFF"/>
        </w:rPr>
        <w:t xml:space="preserve"> </w:t>
      </w:r>
    </w:p>
    <w:p w:rsidR="00BF21BF" w:rsidRDefault="00BF21BF"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524D27" w:rsidRDefault="00253D7B" w:rsidP="005B0027">
      <w:pPr>
        <w:tabs>
          <w:tab w:val="left" w:pos="851"/>
        </w:tabs>
        <w:spacing w:after="0" w:line="240" w:lineRule="auto"/>
        <w:ind w:firstLine="709"/>
        <w:contextualSpacing/>
        <w:jc w:val="both"/>
        <w:rPr>
          <w:rFonts w:ascii="Times New Roman" w:hAnsi="Times New Roman" w:cs="Times New Roman"/>
          <w:sz w:val="28"/>
          <w:szCs w:val="28"/>
        </w:rPr>
      </w:pPr>
      <w:r w:rsidRPr="003D4F82">
        <w:rPr>
          <w:rFonts w:ascii="Times New Roman" w:hAnsi="Times New Roman" w:cs="Times New Roman"/>
          <w:sz w:val="28"/>
          <w:szCs w:val="28"/>
        </w:rPr>
        <w:t>Результаты, представленные на диаграмме</w:t>
      </w:r>
    </w:p>
    <w:p w:rsidR="00524D27" w:rsidRDefault="00524D27" w:rsidP="00524D27">
      <w:r>
        <w:rPr>
          <w:noProof/>
        </w:rPr>
        <w:lastRenderedPageBreak/>
        <w:drawing>
          <wp:inline distT="0" distB="0" distL="0" distR="0">
            <wp:extent cx="2821427" cy="2397868"/>
            <wp:effectExtent l="19050" t="0" r="17023" b="243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10C2A" w:rsidRPr="00C10C2A">
        <w:rPr>
          <w:noProof/>
        </w:rPr>
        <w:drawing>
          <wp:inline distT="0" distB="0" distL="0" distR="0">
            <wp:extent cx="2824372" cy="1770434"/>
            <wp:effectExtent l="19050" t="0" r="14078" b="121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3D7B" w:rsidRDefault="00253D7B" w:rsidP="00524D27">
      <w:pPr>
        <w:tabs>
          <w:tab w:val="left" w:pos="851"/>
        </w:tabs>
        <w:spacing w:after="0" w:line="240" w:lineRule="auto"/>
        <w:contextualSpacing/>
        <w:jc w:val="both"/>
        <w:rPr>
          <w:rFonts w:ascii="Times New Roman" w:hAnsi="Times New Roman" w:cs="Times New Roman"/>
          <w:spacing w:val="2"/>
          <w:sz w:val="28"/>
          <w:szCs w:val="28"/>
        </w:rPr>
      </w:pPr>
      <w:r w:rsidRPr="003D4F82">
        <w:rPr>
          <w:rFonts w:ascii="Times New Roman" w:hAnsi="Times New Roman" w:cs="Times New Roman"/>
          <w:sz w:val="28"/>
          <w:szCs w:val="28"/>
        </w:rPr>
        <w:t>свидетельствуют об отсутствии аттестуемых, достигших максимального качества выполнения тестов (100%). Лучший результат выполнения тестов в 9</w:t>
      </w:r>
      <w:r>
        <w:rPr>
          <w:rFonts w:ascii="Times New Roman" w:hAnsi="Times New Roman" w:cs="Times New Roman"/>
          <w:sz w:val="28"/>
          <w:szCs w:val="28"/>
        </w:rPr>
        <w:t>0</w:t>
      </w:r>
      <w:r w:rsidRPr="003D4F82">
        <w:rPr>
          <w:rFonts w:ascii="Times New Roman" w:hAnsi="Times New Roman" w:cs="Times New Roman"/>
          <w:sz w:val="28"/>
          <w:szCs w:val="28"/>
        </w:rPr>
        <w:t>% продемонстрировал</w:t>
      </w:r>
      <w:r>
        <w:rPr>
          <w:rFonts w:ascii="Times New Roman" w:hAnsi="Times New Roman" w:cs="Times New Roman"/>
          <w:sz w:val="28"/>
          <w:szCs w:val="28"/>
        </w:rPr>
        <w:t>и два</w:t>
      </w:r>
      <w:r w:rsidRPr="003D4F82">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253D7B">
        <w:rPr>
          <w:rFonts w:ascii="Times New Roman" w:hAnsi="Times New Roman" w:cs="Times New Roman"/>
          <w:spacing w:val="2"/>
          <w:sz w:val="28"/>
          <w:szCs w:val="28"/>
        </w:rPr>
        <w:t xml:space="preserve"> </w:t>
      </w:r>
      <w:r w:rsidRPr="003D4F82">
        <w:rPr>
          <w:rFonts w:ascii="Times New Roman" w:hAnsi="Times New Roman" w:cs="Times New Roman"/>
          <w:spacing w:val="2"/>
          <w:sz w:val="28"/>
          <w:szCs w:val="28"/>
        </w:rPr>
        <w:t>2 руководител</w:t>
      </w:r>
      <w:r>
        <w:rPr>
          <w:rFonts w:ascii="Times New Roman" w:hAnsi="Times New Roman" w:cs="Times New Roman"/>
          <w:spacing w:val="2"/>
          <w:sz w:val="28"/>
          <w:szCs w:val="28"/>
        </w:rPr>
        <w:t>я</w:t>
      </w:r>
      <w:r w:rsidRPr="003D4F82">
        <w:rPr>
          <w:rFonts w:ascii="Times New Roman" w:hAnsi="Times New Roman" w:cs="Times New Roman"/>
          <w:spacing w:val="2"/>
          <w:sz w:val="28"/>
          <w:szCs w:val="28"/>
        </w:rPr>
        <w:t xml:space="preserve"> и </w:t>
      </w:r>
      <w:r>
        <w:rPr>
          <w:rFonts w:ascii="Times New Roman" w:hAnsi="Times New Roman" w:cs="Times New Roman"/>
          <w:spacing w:val="2"/>
          <w:sz w:val="28"/>
          <w:szCs w:val="28"/>
        </w:rPr>
        <w:t>6</w:t>
      </w:r>
      <w:r w:rsidRPr="003D4F82">
        <w:rPr>
          <w:rFonts w:ascii="Times New Roman" w:hAnsi="Times New Roman" w:cs="Times New Roman"/>
          <w:spacing w:val="2"/>
          <w:sz w:val="28"/>
          <w:szCs w:val="28"/>
        </w:rPr>
        <w:t xml:space="preserve"> кандидатов преодолели минимальный порог допустимого качества выполнения теста (70%).</w:t>
      </w:r>
    </w:p>
    <w:p w:rsidR="00CE604C" w:rsidRDefault="00C10C2A" w:rsidP="00610046">
      <w:pPr>
        <w:tabs>
          <w:tab w:val="left" w:pos="709"/>
        </w:tabs>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CE604C">
        <w:rPr>
          <w:rFonts w:ascii="Times New Roman" w:hAnsi="Times New Roman" w:cs="Times New Roman"/>
          <w:spacing w:val="2"/>
          <w:sz w:val="28"/>
          <w:szCs w:val="28"/>
        </w:rPr>
        <w:t xml:space="preserve">7 руководителей и 12 кандидатов использовали одну попытку тестирования, 2 руководителя и 6 кандидатов </w:t>
      </w:r>
      <w:r w:rsidR="000E28B1">
        <w:rPr>
          <w:rFonts w:ascii="Times New Roman" w:hAnsi="Times New Roman" w:cs="Times New Roman"/>
          <w:spacing w:val="2"/>
          <w:sz w:val="28"/>
          <w:szCs w:val="28"/>
        </w:rPr>
        <w:t>-</w:t>
      </w:r>
      <w:r w:rsidR="00CE604C">
        <w:rPr>
          <w:rFonts w:ascii="Times New Roman" w:hAnsi="Times New Roman" w:cs="Times New Roman"/>
          <w:spacing w:val="2"/>
          <w:sz w:val="28"/>
          <w:szCs w:val="28"/>
        </w:rPr>
        <w:t xml:space="preserve"> две попытки тестирования.</w:t>
      </w:r>
    </w:p>
    <w:p w:rsidR="00C71644" w:rsidRPr="003D4F82" w:rsidRDefault="00C71644" w:rsidP="00C7164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У руководителей н</w:t>
      </w:r>
      <w:r w:rsidRPr="003D4F82">
        <w:rPr>
          <w:rFonts w:ascii="Times New Roman" w:hAnsi="Times New Roman" w:cs="Times New Roman"/>
          <w:sz w:val="28"/>
          <w:szCs w:val="28"/>
        </w:rPr>
        <w:t xml:space="preserve">аибольшие затруднения вызывает процесс формирования системы мониторинга образовательной деятельности: отмечаются незнание инструментов и методов осуществления мониторинговой деятельности. </w:t>
      </w:r>
    </w:p>
    <w:p w:rsidR="00C71644" w:rsidRDefault="00C71644" w:rsidP="005B0027">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2"/>
          <w:sz w:val="28"/>
          <w:szCs w:val="28"/>
        </w:rPr>
        <w:t>Выявлены дефициты,</w:t>
      </w:r>
      <w:r w:rsidRPr="00C71644">
        <w:rPr>
          <w:rFonts w:ascii="Times New Roman" w:hAnsi="Times New Roman" w:cs="Times New Roman"/>
          <w:color w:val="000000" w:themeColor="text1"/>
          <w:sz w:val="28"/>
          <w:szCs w:val="28"/>
        </w:rPr>
        <w:t xml:space="preserve"> </w:t>
      </w:r>
      <w:r w:rsidRPr="003D4F82">
        <w:rPr>
          <w:rFonts w:ascii="Times New Roman" w:hAnsi="Times New Roman" w:cs="Times New Roman"/>
          <w:color w:val="000000" w:themeColor="text1"/>
          <w:sz w:val="28"/>
          <w:szCs w:val="28"/>
        </w:rPr>
        <w:t xml:space="preserve">связанные с реализацией положений Федерального закона № 44-ФЗ «О контрактной системе в сфере закупок товаров, работ, услуг для обеспечения государственных и муниципальных нужд», обеспечением порядка заключения и исполнения хозяйственных </w:t>
      </w:r>
      <w:r w:rsidR="00AC49A5">
        <w:rPr>
          <w:rFonts w:ascii="Times New Roman" w:hAnsi="Times New Roman" w:cs="Times New Roman"/>
          <w:color w:val="000000" w:themeColor="text1"/>
          <w:sz w:val="28"/>
          <w:szCs w:val="28"/>
        </w:rPr>
        <w:br/>
      </w:r>
      <w:r w:rsidRPr="003D4F82">
        <w:rPr>
          <w:rFonts w:ascii="Times New Roman" w:hAnsi="Times New Roman" w:cs="Times New Roman"/>
          <w:color w:val="000000" w:themeColor="text1"/>
          <w:sz w:val="28"/>
          <w:szCs w:val="28"/>
        </w:rPr>
        <w:t xml:space="preserve">и финансовых </w:t>
      </w:r>
      <w:r w:rsidRPr="003D4F82">
        <w:rPr>
          <w:rFonts w:ascii="Times New Roman" w:hAnsi="Times New Roman" w:cs="Times New Roman"/>
          <w:sz w:val="28"/>
          <w:szCs w:val="28"/>
        </w:rPr>
        <w:t>договоров (контрактов)</w:t>
      </w:r>
    </w:p>
    <w:p w:rsidR="00C71644" w:rsidRPr="003D4F82" w:rsidRDefault="00C71644" w:rsidP="00C71644">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3D4F82">
        <w:rPr>
          <w:rFonts w:ascii="Times New Roman" w:hAnsi="Times New Roman" w:cs="Times New Roman"/>
          <w:sz w:val="28"/>
          <w:szCs w:val="28"/>
        </w:rPr>
        <w:t>андидаты демонстрируют невысокий уровень знаний основ стратегирования, навыков использования измерительных инструментов маркетинга и методов стратегического менеджмента.</w:t>
      </w:r>
    </w:p>
    <w:p w:rsidR="00C71644" w:rsidRDefault="00C71644" w:rsidP="00C71644">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3D4F82">
        <w:rPr>
          <w:rFonts w:ascii="Times New Roman" w:hAnsi="Times New Roman" w:cs="Times New Roman"/>
          <w:sz w:val="28"/>
          <w:szCs w:val="28"/>
        </w:rPr>
        <w:t>Выявлен управленческий дефицит в выделении специфики организации, умении оценивать ее конкурентную позицию, а также основных принципов государственно-общественного управления образовательной организацией.</w:t>
      </w:r>
    </w:p>
    <w:p w:rsidR="005B0027" w:rsidRDefault="005B0027"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B828BC">
        <w:rPr>
          <w:rStyle w:val="s1"/>
          <w:rFonts w:ascii="Times New Roman" w:hAnsi="Times New Roman" w:cs="Times New Roman"/>
          <w:color w:val="212529"/>
          <w:sz w:val="28"/>
          <w:szCs w:val="28"/>
          <w:shd w:val="clear" w:color="auto" w:fill="FFFFFF"/>
        </w:rPr>
        <w:t>По результатам первого этапа</w:t>
      </w:r>
      <w:r>
        <w:rPr>
          <w:rStyle w:val="s1"/>
          <w:rFonts w:ascii="Times New Roman" w:hAnsi="Times New Roman" w:cs="Times New Roman"/>
          <w:color w:val="212529"/>
          <w:sz w:val="28"/>
          <w:szCs w:val="28"/>
          <w:shd w:val="clear" w:color="auto" w:fill="FFFFFF"/>
        </w:rPr>
        <w:t xml:space="preserve"> аттестации и с учетом показателей деятельности образовательной организации представленной в справке для проведения аттестации с целью установления соответствия занимаемой должности руководителя государственной образовательной организации демонстрируют положительную динамику показателей деятельности возглавляемой образовательной организации:</w:t>
      </w:r>
    </w:p>
    <w:p w:rsidR="00610046" w:rsidRDefault="00610046"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610046" w:rsidRDefault="00610046"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10C2A" w:rsidRDefault="00C10C2A" w:rsidP="005B0027">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tbl>
      <w:tblPr>
        <w:tblStyle w:val="ab"/>
        <w:tblW w:w="0" w:type="auto"/>
        <w:tblLook w:val="04A0"/>
      </w:tblPr>
      <w:tblGrid>
        <w:gridCol w:w="3190"/>
        <w:gridCol w:w="3190"/>
        <w:gridCol w:w="3191"/>
      </w:tblGrid>
      <w:tr w:rsidR="005B0027" w:rsidRPr="003447B1" w:rsidTr="00610046">
        <w:trPr>
          <w:trHeight w:val="698"/>
        </w:trPr>
        <w:tc>
          <w:tcPr>
            <w:tcW w:w="3190" w:type="dxa"/>
          </w:tcPr>
          <w:p w:rsidR="005B0027" w:rsidRDefault="005B0027" w:rsidP="008220B5">
            <w:pPr>
              <w:tabs>
                <w:tab w:val="left" w:pos="851"/>
              </w:tabs>
              <w:contextualSpacing/>
              <w:jc w:val="center"/>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lastRenderedPageBreak/>
              <w:t>Положительная динамика 70% и выше</w:t>
            </w:r>
          </w:p>
        </w:tc>
        <w:tc>
          <w:tcPr>
            <w:tcW w:w="3190" w:type="dxa"/>
          </w:tcPr>
          <w:p w:rsidR="005B0027" w:rsidRPr="003447B1" w:rsidRDefault="005B0027" w:rsidP="008220B5">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8</w:t>
            </w:r>
            <w:r w:rsidRPr="003447B1">
              <w:rPr>
                <w:rStyle w:val="s1"/>
                <w:rFonts w:ascii="Times New Roman" w:hAnsi="Times New Roman" w:cs="Times New Roman"/>
                <w:color w:val="212529"/>
                <w:sz w:val="28"/>
                <w:szCs w:val="28"/>
                <w:shd w:val="clear" w:color="auto" w:fill="FFFFFF"/>
              </w:rPr>
              <w:t>0% и выше</w:t>
            </w:r>
          </w:p>
        </w:tc>
        <w:tc>
          <w:tcPr>
            <w:tcW w:w="3191" w:type="dxa"/>
          </w:tcPr>
          <w:p w:rsidR="005B0027" w:rsidRPr="003447B1" w:rsidRDefault="005B0027" w:rsidP="008220B5">
            <w:pPr>
              <w:tabs>
                <w:tab w:val="left" w:pos="851"/>
              </w:tabs>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 xml:space="preserve">Положительная динамика </w:t>
            </w:r>
            <w:r>
              <w:rPr>
                <w:rStyle w:val="s1"/>
                <w:rFonts w:ascii="Times New Roman" w:hAnsi="Times New Roman" w:cs="Times New Roman"/>
                <w:color w:val="212529"/>
                <w:sz w:val="28"/>
                <w:szCs w:val="28"/>
                <w:shd w:val="clear" w:color="auto" w:fill="FFFFFF"/>
              </w:rPr>
              <w:t>9</w:t>
            </w:r>
            <w:r w:rsidRPr="003447B1">
              <w:rPr>
                <w:rStyle w:val="s1"/>
                <w:rFonts w:ascii="Times New Roman" w:hAnsi="Times New Roman" w:cs="Times New Roman"/>
                <w:color w:val="212529"/>
                <w:sz w:val="28"/>
                <w:szCs w:val="28"/>
                <w:shd w:val="clear" w:color="auto" w:fill="FFFFFF"/>
              </w:rPr>
              <w:t>0% и выше</w:t>
            </w:r>
          </w:p>
        </w:tc>
      </w:tr>
      <w:tr w:rsidR="005B0027" w:rsidTr="00610046">
        <w:trPr>
          <w:trHeight w:val="410"/>
        </w:trPr>
        <w:tc>
          <w:tcPr>
            <w:tcW w:w="3190" w:type="dxa"/>
          </w:tcPr>
          <w:p w:rsidR="005B0027" w:rsidRPr="00D95939" w:rsidRDefault="00D95939" w:rsidP="008220B5">
            <w:pPr>
              <w:tabs>
                <w:tab w:val="left" w:pos="851"/>
              </w:tabs>
              <w:contextualSpacing/>
              <w:jc w:val="both"/>
              <w:rPr>
                <w:rStyle w:val="s1"/>
                <w:rFonts w:ascii="Times New Roman" w:hAnsi="Times New Roman" w:cs="Times New Roman"/>
                <w:color w:val="212529"/>
                <w:sz w:val="28"/>
                <w:szCs w:val="28"/>
                <w:shd w:val="clear" w:color="auto" w:fill="FFFFFF"/>
              </w:rPr>
            </w:pPr>
            <w:r w:rsidRPr="00D95939">
              <w:rPr>
                <w:rStyle w:val="s1"/>
                <w:rFonts w:ascii="Times New Roman" w:hAnsi="Times New Roman" w:cs="Times New Roman"/>
                <w:color w:val="212529"/>
                <w:sz w:val="28"/>
                <w:szCs w:val="28"/>
                <w:shd w:val="clear" w:color="auto" w:fill="FFFFFF"/>
              </w:rPr>
              <w:t>2 чел.(22%)</w:t>
            </w:r>
          </w:p>
        </w:tc>
        <w:tc>
          <w:tcPr>
            <w:tcW w:w="3190" w:type="dxa"/>
          </w:tcPr>
          <w:p w:rsidR="005B0027" w:rsidRPr="00D95939" w:rsidRDefault="00D95939" w:rsidP="00D95939">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5</w:t>
            </w:r>
            <w:r w:rsidR="00A91512" w:rsidRPr="00D95939">
              <w:rPr>
                <w:rStyle w:val="s1"/>
                <w:rFonts w:ascii="Times New Roman" w:hAnsi="Times New Roman" w:cs="Times New Roman"/>
                <w:color w:val="212529"/>
                <w:sz w:val="28"/>
                <w:szCs w:val="28"/>
                <w:shd w:val="clear" w:color="auto" w:fill="FFFFFF"/>
              </w:rPr>
              <w:t xml:space="preserve"> чел.(</w:t>
            </w:r>
            <w:r>
              <w:rPr>
                <w:rStyle w:val="s1"/>
                <w:rFonts w:ascii="Times New Roman" w:hAnsi="Times New Roman" w:cs="Times New Roman"/>
                <w:color w:val="212529"/>
                <w:sz w:val="28"/>
                <w:szCs w:val="28"/>
                <w:shd w:val="clear" w:color="auto" w:fill="FFFFFF"/>
              </w:rPr>
              <w:t>56</w:t>
            </w:r>
            <w:r w:rsidR="00A91512" w:rsidRPr="00D95939">
              <w:rPr>
                <w:rStyle w:val="s1"/>
                <w:rFonts w:ascii="Times New Roman" w:hAnsi="Times New Roman" w:cs="Times New Roman"/>
                <w:color w:val="212529"/>
                <w:sz w:val="28"/>
                <w:szCs w:val="28"/>
                <w:shd w:val="clear" w:color="auto" w:fill="FFFFFF"/>
              </w:rPr>
              <w:t>%)</w:t>
            </w:r>
          </w:p>
        </w:tc>
        <w:tc>
          <w:tcPr>
            <w:tcW w:w="3191" w:type="dxa"/>
          </w:tcPr>
          <w:p w:rsidR="00253D7B" w:rsidRPr="00446FCA" w:rsidRDefault="00A91512" w:rsidP="00AC49A5">
            <w:pPr>
              <w:tabs>
                <w:tab w:val="left" w:pos="851"/>
              </w:tabs>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2 чел. (22%)</w:t>
            </w:r>
          </w:p>
        </w:tc>
      </w:tr>
    </w:tbl>
    <w:p w:rsidR="00C10C2A" w:rsidRDefault="00C10C2A"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C71644"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C71644">
        <w:rPr>
          <w:rStyle w:val="s1"/>
          <w:rFonts w:ascii="Times New Roman" w:hAnsi="Times New Roman" w:cs="Times New Roman"/>
          <w:color w:val="212529"/>
          <w:sz w:val="28"/>
          <w:szCs w:val="28"/>
          <w:shd w:val="clear" w:color="auto" w:fill="FFFFFF"/>
        </w:rPr>
        <w:t xml:space="preserve">В 2020 году </w:t>
      </w:r>
      <w:r>
        <w:rPr>
          <w:rStyle w:val="s1"/>
          <w:rFonts w:ascii="Times New Roman" w:hAnsi="Times New Roman" w:cs="Times New Roman"/>
          <w:color w:val="212529"/>
          <w:sz w:val="28"/>
          <w:szCs w:val="28"/>
          <w:shd w:val="clear" w:color="auto" w:fill="FFFFFF"/>
        </w:rPr>
        <w:t xml:space="preserve">аттестованы </w:t>
      </w:r>
      <w:r w:rsidR="00AC49A5">
        <w:rPr>
          <w:rStyle w:val="s1"/>
          <w:rFonts w:ascii="Times New Roman" w:hAnsi="Times New Roman" w:cs="Times New Roman"/>
          <w:color w:val="212529"/>
          <w:sz w:val="28"/>
          <w:szCs w:val="28"/>
          <w:shd w:val="clear" w:color="auto" w:fill="FFFFFF"/>
        </w:rPr>
        <w:t>9</w:t>
      </w:r>
      <w:r>
        <w:rPr>
          <w:rStyle w:val="s1"/>
          <w:rFonts w:ascii="Times New Roman" w:hAnsi="Times New Roman" w:cs="Times New Roman"/>
          <w:color w:val="212529"/>
          <w:sz w:val="28"/>
          <w:szCs w:val="28"/>
          <w:shd w:val="clear" w:color="auto" w:fill="FFFFFF"/>
        </w:rPr>
        <w:t xml:space="preserve"> директоров и 18 кандидатов</w:t>
      </w:r>
      <w:r w:rsidR="00AC49A5">
        <w:rPr>
          <w:rStyle w:val="s1"/>
          <w:rFonts w:ascii="Times New Roman" w:hAnsi="Times New Roman" w:cs="Times New Roman"/>
          <w:color w:val="212529"/>
          <w:sz w:val="28"/>
          <w:szCs w:val="28"/>
          <w:shd w:val="clear" w:color="auto" w:fill="FFFFFF"/>
        </w:rPr>
        <w:t xml:space="preserve"> </w:t>
      </w:r>
      <w:r w:rsidR="00AC49A5" w:rsidRPr="00AC49A5">
        <w:rPr>
          <w:rStyle w:val="s1"/>
          <w:rFonts w:ascii="Times New Roman" w:hAnsi="Times New Roman" w:cs="Times New Roman"/>
          <w:color w:val="212529"/>
          <w:sz w:val="28"/>
          <w:szCs w:val="28"/>
          <w:shd w:val="clear" w:color="auto" w:fill="FFFFFF"/>
        </w:rPr>
        <w:t>на должности руководителей государственных общеобразовательных организаций.</w:t>
      </w:r>
      <w:r w:rsidR="00AC49A5">
        <w:rPr>
          <w:rStyle w:val="s1"/>
          <w:rFonts w:ascii="Times New Roman" w:hAnsi="Times New Roman" w:cs="Times New Roman"/>
          <w:color w:val="212529"/>
          <w:sz w:val="28"/>
          <w:szCs w:val="28"/>
          <w:shd w:val="clear" w:color="auto" w:fill="FFFFFF"/>
        </w:rPr>
        <w:t xml:space="preserve"> Из них получили рекомендацию пройти профессиональную переподготовку по направлению  «Менеджмент в образовании» 4 руководителя (</w:t>
      </w:r>
      <w:r w:rsidR="00D95939">
        <w:rPr>
          <w:rStyle w:val="s1"/>
          <w:rFonts w:ascii="Times New Roman" w:hAnsi="Times New Roman" w:cs="Times New Roman"/>
          <w:color w:val="212529"/>
          <w:sz w:val="28"/>
          <w:szCs w:val="28"/>
          <w:shd w:val="clear" w:color="auto" w:fill="FFFFFF"/>
        </w:rPr>
        <w:t>15</w:t>
      </w:r>
      <w:r w:rsidR="00AC49A5">
        <w:rPr>
          <w:rStyle w:val="s1"/>
          <w:rFonts w:ascii="Times New Roman" w:hAnsi="Times New Roman" w:cs="Times New Roman"/>
          <w:color w:val="212529"/>
          <w:sz w:val="28"/>
          <w:szCs w:val="28"/>
          <w:shd w:val="clear" w:color="auto" w:fill="FFFFFF"/>
        </w:rPr>
        <w:t>%) и 13</w:t>
      </w:r>
      <w:r w:rsidR="00CC3C77">
        <w:rPr>
          <w:rStyle w:val="s1"/>
          <w:rFonts w:ascii="Times New Roman" w:hAnsi="Times New Roman" w:cs="Times New Roman"/>
          <w:color w:val="212529"/>
          <w:sz w:val="28"/>
          <w:szCs w:val="28"/>
          <w:shd w:val="clear" w:color="auto" w:fill="FFFFFF"/>
        </w:rPr>
        <w:t>(48%) кандидатов.</w:t>
      </w:r>
    </w:p>
    <w:p w:rsidR="00CC3C77" w:rsidRDefault="00CC3C7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CC3C77"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CC3C77">
        <w:rPr>
          <w:rStyle w:val="s1"/>
          <w:rFonts w:ascii="Times New Roman" w:hAnsi="Times New Roman" w:cs="Times New Roman"/>
          <w:noProof/>
          <w:color w:val="212529"/>
          <w:sz w:val="28"/>
          <w:shd w:val="clear" w:color="auto" w:fill="FFFFFF"/>
        </w:rPr>
        <w:drawing>
          <wp:inline distT="0" distB="0" distL="0" distR="0">
            <wp:extent cx="5143500" cy="177165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21BF" w:rsidRDefault="00BF21BF"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p>
    <w:p w:rsidR="00CC3C77" w:rsidRDefault="00982EAA"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Управленческий стаж руководителей (кандидатов) государственных образовательных организаций составляет от 5 лет до 31 года. Среди аттестованных руководителей (кандидатов) основную долю составляют руководители со стажем работы от 10 до 20 лет - 57%, с опытом работы до 5 лет - 11%, со стажем работы свыше 20 лет - 7%.</w:t>
      </w:r>
    </w:p>
    <w:p w:rsidR="003447B1" w:rsidRDefault="003447B1"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3447B1">
        <w:rPr>
          <w:rStyle w:val="s1"/>
          <w:rFonts w:ascii="Times New Roman" w:hAnsi="Times New Roman" w:cs="Times New Roman"/>
          <w:color w:val="212529"/>
          <w:sz w:val="28"/>
          <w:szCs w:val="28"/>
          <w:shd w:val="clear" w:color="auto" w:fill="FFFFFF"/>
        </w:rPr>
        <w:t>По результатам аттестации</w:t>
      </w:r>
      <w:r>
        <w:rPr>
          <w:rStyle w:val="s1"/>
          <w:rFonts w:ascii="Times New Roman" w:hAnsi="Times New Roman" w:cs="Times New Roman"/>
          <w:color w:val="212529"/>
          <w:sz w:val="28"/>
          <w:szCs w:val="28"/>
          <w:shd w:val="clear" w:color="auto" w:fill="FFFFFF"/>
        </w:rPr>
        <w:t xml:space="preserve"> даны рекомендации по повышению квалификации для </w:t>
      </w:r>
      <w:r w:rsidR="001D59A9">
        <w:rPr>
          <w:rStyle w:val="s1"/>
          <w:rFonts w:ascii="Times New Roman" w:hAnsi="Times New Roman" w:cs="Times New Roman"/>
          <w:color w:val="212529"/>
          <w:sz w:val="28"/>
          <w:szCs w:val="28"/>
          <w:shd w:val="clear" w:color="auto" w:fill="FFFFFF"/>
        </w:rPr>
        <w:t>2</w:t>
      </w:r>
      <w:r w:rsidR="00D95939">
        <w:rPr>
          <w:rStyle w:val="s1"/>
          <w:rFonts w:ascii="Times New Roman" w:hAnsi="Times New Roman" w:cs="Times New Roman"/>
          <w:color w:val="212529"/>
          <w:sz w:val="28"/>
          <w:szCs w:val="28"/>
          <w:shd w:val="clear" w:color="auto" w:fill="FFFFFF"/>
        </w:rPr>
        <w:t>4 (</w:t>
      </w:r>
      <w:r w:rsidR="001D59A9">
        <w:rPr>
          <w:rStyle w:val="s1"/>
          <w:rFonts w:ascii="Times New Roman" w:hAnsi="Times New Roman" w:cs="Times New Roman"/>
          <w:color w:val="212529"/>
          <w:sz w:val="28"/>
          <w:szCs w:val="28"/>
          <w:shd w:val="clear" w:color="auto" w:fill="FFFFFF"/>
        </w:rPr>
        <w:t>24</w:t>
      </w:r>
      <w:r w:rsidR="00D95939">
        <w:rPr>
          <w:rStyle w:val="s1"/>
          <w:rFonts w:ascii="Times New Roman" w:hAnsi="Times New Roman" w:cs="Times New Roman"/>
          <w:color w:val="212529"/>
          <w:sz w:val="28"/>
          <w:szCs w:val="28"/>
          <w:shd w:val="clear" w:color="auto" w:fill="FFFFFF"/>
        </w:rPr>
        <w:t>)</w:t>
      </w:r>
      <w:r>
        <w:rPr>
          <w:rStyle w:val="s1"/>
          <w:rFonts w:ascii="Times New Roman" w:hAnsi="Times New Roman" w:cs="Times New Roman"/>
          <w:color w:val="212529"/>
          <w:sz w:val="28"/>
          <w:szCs w:val="28"/>
          <w:shd w:val="clear" w:color="auto" w:fill="FFFFFF"/>
        </w:rPr>
        <w:t xml:space="preserve"> % руководителей образовательных организаций и </w:t>
      </w:r>
      <w:r w:rsidR="00D95939">
        <w:rPr>
          <w:rStyle w:val="s1"/>
          <w:rFonts w:ascii="Times New Roman" w:hAnsi="Times New Roman" w:cs="Times New Roman"/>
          <w:color w:val="212529"/>
          <w:sz w:val="28"/>
          <w:szCs w:val="28"/>
          <w:shd w:val="clear" w:color="auto" w:fill="FFFFFF"/>
        </w:rPr>
        <w:t>3</w:t>
      </w:r>
      <w:r w:rsidR="001D59A9">
        <w:rPr>
          <w:rStyle w:val="s1"/>
          <w:rFonts w:ascii="Times New Roman" w:hAnsi="Times New Roman" w:cs="Times New Roman"/>
          <w:color w:val="212529"/>
          <w:sz w:val="28"/>
          <w:szCs w:val="28"/>
          <w:shd w:val="clear" w:color="auto" w:fill="FFFFFF"/>
        </w:rPr>
        <w:t>7</w:t>
      </w:r>
      <w:r w:rsidR="00D95939">
        <w:rPr>
          <w:rStyle w:val="s1"/>
          <w:rFonts w:ascii="Times New Roman" w:hAnsi="Times New Roman" w:cs="Times New Roman"/>
          <w:color w:val="212529"/>
          <w:sz w:val="28"/>
          <w:szCs w:val="28"/>
          <w:shd w:val="clear" w:color="auto" w:fill="FFFFFF"/>
        </w:rPr>
        <w:t xml:space="preserve"> (</w:t>
      </w:r>
      <w:r w:rsidR="001D59A9">
        <w:rPr>
          <w:rStyle w:val="s1"/>
          <w:rFonts w:ascii="Times New Roman" w:hAnsi="Times New Roman" w:cs="Times New Roman"/>
          <w:color w:val="212529"/>
          <w:sz w:val="28"/>
          <w:szCs w:val="28"/>
          <w:shd w:val="clear" w:color="auto" w:fill="FFFFFF"/>
        </w:rPr>
        <w:t>30</w:t>
      </w:r>
      <w:r w:rsidR="00D95939">
        <w:rPr>
          <w:rStyle w:val="s1"/>
          <w:rFonts w:ascii="Times New Roman" w:hAnsi="Times New Roman" w:cs="Times New Roman"/>
          <w:color w:val="212529"/>
          <w:sz w:val="28"/>
          <w:szCs w:val="28"/>
          <w:shd w:val="clear" w:color="auto" w:fill="FFFFFF"/>
        </w:rPr>
        <w:t>)</w:t>
      </w:r>
      <w:r>
        <w:rPr>
          <w:rStyle w:val="s1"/>
          <w:rFonts w:ascii="Times New Roman" w:hAnsi="Times New Roman" w:cs="Times New Roman"/>
          <w:color w:val="212529"/>
          <w:sz w:val="28"/>
          <w:szCs w:val="28"/>
          <w:shd w:val="clear" w:color="auto" w:fill="FFFFFF"/>
        </w:rPr>
        <w:t>% кандидатов на должности руководителей образовательных организаций</w:t>
      </w:r>
      <w:r w:rsidR="00CC3C77">
        <w:rPr>
          <w:rStyle w:val="s1"/>
          <w:rFonts w:ascii="Times New Roman" w:hAnsi="Times New Roman" w:cs="Times New Roman"/>
          <w:color w:val="212529"/>
          <w:sz w:val="28"/>
          <w:szCs w:val="28"/>
          <w:shd w:val="clear" w:color="auto" w:fill="FFFFFF"/>
        </w:rPr>
        <w:t xml:space="preserve"> области</w:t>
      </w:r>
      <w:r>
        <w:rPr>
          <w:rStyle w:val="s1"/>
          <w:rFonts w:ascii="Times New Roman" w:hAnsi="Times New Roman" w:cs="Times New Roman"/>
          <w:color w:val="212529"/>
          <w:sz w:val="28"/>
          <w:szCs w:val="28"/>
          <w:shd w:val="clear" w:color="auto" w:fill="FFFFFF"/>
        </w:rPr>
        <w:t>.</w:t>
      </w:r>
      <w:r w:rsidRPr="003447B1">
        <w:rPr>
          <w:rStyle w:val="s1"/>
          <w:rFonts w:ascii="Times New Roman" w:hAnsi="Times New Roman" w:cs="Times New Roman"/>
          <w:color w:val="212529"/>
          <w:sz w:val="28"/>
          <w:szCs w:val="28"/>
          <w:shd w:val="clear" w:color="auto" w:fill="FFFFFF"/>
        </w:rPr>
        <w:t xml:space="preserve"> </w:t>
      </w:r>
      <w:r>
        <w:rPr>
          <w:rStyle w:val="s1"/>
          <w:rFonts w:ascii="Times New Roman" w:hAnsi="Times New Roman" w:cs="Times New Roman"/>
          <w:color w:val="212529"/>
          <w:sz w:val="28"/>
          <w:szCs w:val="28"/>
          <w:shd w:val="clear" w:color="auto" w:fill="FFFFFF"/>
        </w:rPr>
        <w:t>Р</w:t>
      </w:r>
      <w:r w:rsidRPr="003D4F82">
        <w:rPr>
          <w:rStyle w:val="s1"/>
          <w:rFonts w:ascii="Times New Roman" w:hAnsi="Times New Roman" w:cs="Times New Roman"/>
          <w:color w:val="212529"/>
          <w:sz w:val="28"/>
          <w:szCs w:val="28"/>
          <w:shd w:val="clear" w:color="auto" w:fill="FFFFFF"/>
        </w:rPr>
        <w:t xml:space="preserve">еализованы две </w:t>
      </w:r>
      <w:r w:rsidRPr="003D4F82">
        <w:rPr>
          <w:rFonts w:ascii="Times New Roman" w:hAnsi="Times New Roman" w:cs="Times New Roman"/>
          <w:sz w:val="28"/>
          <w:szCs w:val="28"/>
        </w:rPr>
        <w:t>дополнительные профессиональные программы</w:t>
      </w:r>
      <w:r>
        <w:rPr>
          <w:rFonts w:ascii="Times New Roman" w:hAnsi="Times New Roman" w:cs="Times New Roman"/>
          <w:sz w:val="28"/>
          <w:szCs w:val="28"/>
        </w:rPr>
        <w:t xml:space="preserve"> </w:t>
      </w:r>
      <w:r w:rsidRPr="003D4F82">
        <w:rPr>
          <w:rFonts w:ascii="Times New Roman" w:hAnsi="Times New Roman" w:cs="Times New Roman"/>
          <w:sz w:val="28"/>
          <w:szCs w:val="28"/>
        </w:rPr>
        <w:t>повышения квалификации «Современная образовательная организация в условиях системных изменений» (для заместителей руководителя общеобразовательных организаций и педагогических работников, входящих в областной кадровый резерв руководителей образовательных организаций) и «Развитие профессиональных компетенций эффективных управленческих команд общеобразовательных организаций» (для руководителей и заместителей руководителя общеобразовательных организаций), которая реализована в форме стажировки на базе МОУ «Дубовская средняя общеобразовательная школа с углубленным изучением отдельных предметов».</w:t>
      </w:r>
    </w:p>
    <w:p w:rsidR="00D958B1" w:rsidRDefault="00B75574" w:rsidP="00D958B1">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Pr>
          <w:rStyle w:val="s1"/>
          <w:rFonts w:ascii="Times New Roman" w:hAnsi="Times New Roman" w:cs="Times New Roman"/>
          <w:color w:val="212529"/>
          <w:sz w:val="28"/>
          <w:szCs w:val="28"/>
          <w:shd w:val="clear" w:color="auto" w:fill="FFFFFF"/>
        </w:rPr>
        <w:t xml:space="preserve">Проведен круглый стол «Педагогический диалог: региональная модель аттестации руководителей (кандидатов на должность руководителя) образовательных организаций» (приказ ОГАОУ ДПО «БелИРО» от 11.09.2020 № 687-ОД «О проведении круглого стола»), семинары «Аттестация руководителей образовательных организаций; вызовы времени» </w:t>
      </w:r>
      <w:r w:rsidR="00D958B1" w:rsidRPr="003D4F82">
        <w:rPr>
          <w:rStyle w:val="s1"/>
          <w:rFonts w:ascii="Times New Roman" w:hAnsi="Times New Roman" w:cs="Times New Roman"/>
          <w:color w:val="212529"/>
          <w:sz w:val="28"/>
          <w:szCs w:val="28"/>
          <w:shd w:val="clear" w:color="auto" w:fill="FFFFFF"/>
        </w:rPr>
        <w:t xml:space="preserve"> </w:t>
      </w:r>
      <w:r>
        <w:rPr>
          <w:rStyle w:val="s1"/>
          <w:rFonts w:ascii="Times New Roman" w:hAnsi="Times New Roman" w:cs="Times New Roman"/>
          <w:color w:val="212529"/>
          <w:sz w:val="28"/>
          <w:szCs w:val="28"/>
          <w:shd w:val="clear" w:color="auto" w:fill="FFFFFF"/>
        </w:rPr>
        <w:lastRenderedPageBreak/>
        <w:t xml:space="preserve">(приказ ОГАОУ ДПО «БелИРО» от 23.10.2020 № 888-ОД  и от </w:t>
      </w:r>
      <w:r w:rsidR="00B37578">
        <w:rPr>
          <w:rStyle w:val="s1"/>
          <w:rFonts w:ascii="Times New Roman" w:hAnsi="Times New Roman" w:cs="Times New Roman"/>
          <w:color w:val="212529"/>
          <w:sz w:val="28"/>
          <w:szCs w:val="28"/>
          <w:shd w:val="clear" w:color="auto" w:fill="FFFFFF"/>
        </w:rPr>
        <w:t xml:space="preserve">29.02.2020 </w:t>
      </w:r>
      <w:r w:rsidR="00CA4579">
        <w:rPr>
          <w:rStyle w:val="s1"/>
          <w:rFonts w:ascii="Times New Roman" w:hAnsi="Times New Roman" w:cs="Times New Roman"/>
          <w:color w:val="212529"/>
          <w:sz w:val="28"/>
          <w:szCs w:val="28"/>
          <w:shd w:val="clear" w:color="auto" w:fill="FFFFFF"/>
        </w:rPr>
        <w:br/>
      </w:r>
      <w:r w:rsidR="00B37578">
        <w:rPr>
          <w:rStyle w:val="s1"/>
          <w:rFonts w:ascii="Times New Roman" w:hAnsi="Times New Roman" w:cs="Times New Roman"/>
          <w:color w:val="212529"/>
          <w:sz w:val="28"/>
          <w:szCs w:val="28"/>
          <w:shd w:val="clear" w:color="auto" w:fill="FFFFFF"/>
        </w:rPr>
        <w:t xml:space="preserve">№ 139-ОД </w:t>
      </w:r>
      <w:r>
        <w:rPr>
          <w:rStyle w:val="s1"/>
          <w:rFonts w:ascii="Times New Roman" w:hAnsi="Times New Roman" w:cs="Times New Roman"/>
          <w:color w:val="212529"/>
          <w:sz w:val="28"/>
          <w:szCs w:val="28"/>
          <w:shd w:val="clear" w:color="auto" w:fill="FFFFFF"/>
        </w:rPr>
        <w:t>«О проведении семинара»).</w:t>
      </w:r>
    </w:p>
    <w:p w:rsidR="00463AC8" w:rsidRDefault="00463AC8" w:rsidP="00463AC8">
      <w:pPr>
        <w:tabs>
          <w:tab w:val="left" w:pos="851"/>
        </w:tabs>
        <w:spacing w:after="0" w:line="240" w:lineRule="auto"/>
        <w:ind w:firstLine="709"/>
        <w:contextualSpacing/>
        <w:jc w:val="center"/>
        <w:rPr>
          <w:rStyle w:val="s1"/>
          <w:rFonts w:ascii="Times New Roman" w:hAnsi="Times New Roman" w:cs="Times New Roman"/>
          <w:b/>
          <w:color w:val="212529"/>
          <w:sz w:val="28"/>
          <w:szCs w:val="28"/>
          <w:shd w:val="clear" w:color="auto" w:fill="FFFFFF"/>
        </w:rPr>
      </w:pPr>
    </w:p>
    <w:p w:rsidR="00B75574" w:rsidRDefault="00463AC8" w:rsidP="00610046">
      <w:pPr>
        <w:pStyle w:val="a7"/>
        <w:numPr>
          <w:ilvl w:val="0"/>
          <w:numId w:val="4"/>
        </w:numPr>
        <w:tabs>
          <w:tab w:val="left" w:pos="851"/>
        </w:tabs>
        <w:spacing w:after="0" w:line="240" w:lineRule="auto"/>
        <w:ind w:left="0" w:firstLine="709"/>
        <w:jc w:val="both"/>
        <w:rPr>
          <w:rStyle w:val="s1"/>
          <w:rFonts w:ascii="Times New Roman" w:hAnsi="Times New Roman" w:cs="Times New Roman"/>
          <w:b/>
          <w:color w:val="212529"/>
          <w:sz w:val="28"/>
          <w:szCs w:val="28"/>
          <w:shd w:val="clear" w:color="auto" w:fill="FFFFFF"/>
        </w:rPr>
      </w:pPr>
      <w:r w:rsidRPr="00BF21BF">
        <w:rPr>
          <w:rStyle w:val="s1"/>
          <w:rFonts w:ascii="Times New Roman" w:hAnsi="Times New Roman" w:cs="Times New Roman"/>
          <w:b/>
          <w:color w:val="212529"/>
          <w:sz w:val="28"/>
          <w:szCs w:val="28"/>
          <w:shd w:val="clear" w:color="auto" w:fill="FFFFFF"/>
        </w:rPr>
        <w:t>Анализ результатов мониторинга по формированию рез</w:t>
      </w:r>
      <w:r w:rsidR="00BF21BF" w:rsidRPr="00BF21BF">
        <w:rPr>
          <w:rStyle w:val="s1"/>
          <w:rFonts w:ascii="Times New Roman" w:hAnsi="Times New Roman" w:cs="Times New Roman"/>
          <w:b/>
          <w:color w:val="212529"/>
          <w:sz w:val="28"/>
          <w:szCs w:val="28"/>
          <w:shd w:val="clear" w:color="auto" w:fill="FFFFFF"/>
        </w:rPr>
        <w:t>е</w:t>
      </w:r>
      <w:r w:rsidR="00285C9F">
        <w:rPr>
          <w:rStyle w:val="s1"/>
          <w:rFonts w:ascii="Times New Roman" w:hAnsi="Times New Roman" w:cs="Times New Roman"/>
          <w:b/>
          <w:color w:val="212529"/>
          <w:sz w:val="28"/>
          <w:szCs w:val="28"/>
          <w:shd w:val="clear" w:color="auto" w:fill="FFFFFF"/>
        </w:rPr>
        <w:t>рва управленческих кадров</w:t>
      </w:r>
    </w:p>
    <w:p w:rsidR="00BF21BF" w:rsidRPr="00BF21BF" w:rsidRDefault="00BF21BF" w:rsidP="00BF21BF">
      <w:pPr>
        <w:tabs>
          <w:tab w:val="left" w:pos="851"/>
        </w:tabs>
        <w:spacing w:after="0" w:line="240" w:lineRule="auto"/>
        <w:ind w:left="1069"/>
        <w:rPr>
          <w:rStyle w:val="s1"/>
          <w:rFonts w:ascii="Times New Roman" w:hAnsi="Times New Roman" w:cs="Times New Roman"/>
          <w:b/>
          <w:color w:val="212529"/>
          <w:sz w:val="28"/>
          <w:szCs w:val="28"/>
          <w:shd w:val="clear" w:color="auto" w:fill="FFFFFF"/>
        </w:rPr>
      </w:pPr>
    </w:p>
    <w:p w:rsidR="00463AC8" w:rsidRPr="00463AC8" w:rsidRDefault="00463AC8" w:rsidP="00463AC8">
      <w:pPr>
        <w:tabs>
          <w:tab w:val="left" w:pos="851"/>
        </w:tabs>
        <w:spacing w:after="0" w:line="240" w:lineRule="auto"/>
        <w:ind w:firstLine="709"/>
        <w:contextualSpacing/>
        <w:jc w:val="both"/>
        <w:rPr>
          <w:rStyle w:val="s1"/>
          <w:rFonts w:ascii="Times New Roman" w:hAnsi="Times New Roman" w:cs="Times New Roman"/>
          <w:color w:val="212529"/>
          <w:sz w:val="28"/>
          <w:szCs w:val="28"/>
          <w:shd w:val="clear" w:color="auto" w:fill="FFFFFF"/>
        </w:rPr>
      </w:pPr>
      <w:r w:rsidRPr="00463AC8">
        <w:rPr>
          <w:rStyle w:val="s1"/>
          <w:rFonts w:ascii="Times New Roman" w:hAnsi="Times New Roman" w:cs="Times New Roman"/>
          <w:color w:val="212529"/>
          <w:sz w:val="28"/>
          <w:szCs w:val="28"/>
          <w:shd w:val="clear" w:color="auto" w:fill="FFFFFF"/>
        </w:rPr>
        <w:t>В соот</w:t>
      </w:r>
      <w:r>
        <w:rPr>
          <w:rStyle w:val="s1"/>
          <w:rFonts w:ascii="Times New Roman" w:hAnsi="Times New Roman" w:cs="Times New Roman"/>
          <w:color w:val="212529"/>
          <w:sz w:val="28"/>
          <w:szCs w:val="28"/>
          <w:shd w:val="clear" w:color="auto" w:fill="FFFFFF"/>
        </w:rPr>
        <w:t xml:space="preserve">ветствии со статьей 51 Федерального закона от 29 декабря 2012 года №273-ФЗ «Об образовании в Российской Федерации, приказом Министерства здравоохранения и социального развития Российской Федерации от 28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департамента образования Белгородской области </w:t>
      </w:r>
      <w:r w:rsidR="00D47AC7">
        <w:rPr>
          <w:rStyle w:val="s1"/>
          <w:rFonts w:ascii="Times New Roman" w:hAnsi="Times New Roman" w:cs="Times New Roman"/>
          <w:color w:val="212529"/>
          <w:sz w:val="28"/>
          <w:szCs w:val="28"/>
          <w:shd w:val="clear" w:color="auto" w:fill="FFFFFF"/>
        </w:rPr>
        <w:t xml:space="preserve">от 07 июня 2018 года № 1559 «Об утверждении Положения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 подведомственных департаменту образования Белгородской области», </w:t>
      </w:r>
      <w:r>
        <w:rPr>
          <w:rStyle w:val="s1"/>
          <w:rFonts w:ascii="Times New Roman" w:hAnsi="Times New Roman" w:cs="Times New Roman"/>
          <w:color w:val="212529"/>
          <w:sz w:val="28"/>
          <w:szCs w:val="28"/>
          <w:shd w:val="clear" w:color="auto" w:fill="FFFFFF"/>
        </w:rPr>
        <w:t xml:space="preserve">утвержден порядок и сроки проведения аттестации кандидатов на должность руководителя </w:t>
      </w:r>
      <w:r w:rsidR="00D47AC7">
        <w:rPr>
          <w:rStyle w:val="s1"/>
          <w:rFonts w:ascii="Times New Roman" w:hAnsi="Times New Roman" w:cs="Times New Roman"/>
          <w:color w:val="212529"/>
          <w:sz w:val="28"/>
          <w:szCs w:val="28"/>
          <w:shd w:val="clear" w:color="auto" w:fill="FFFFFF"/>
        </w:rPr>
        <w:t>государственной образовательной организации Белгородской области, в отношении которой департамент образования области осуществляет функции и полномочия учредителя.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xml:space="preserve"> Основными задачами аттестации являются: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 методов и средств;</w:t>
      </w:r>
    </w:p>
    <w:p w:rsidR="00865EE7" w:rsidRP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повышение эффективности и качества управленческой деятельности;</w:t>
      </w:r>
    </w:p>
    <w:p w:rsid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 выявление перспектив использования потенциальных возможностей руководителей и кандидатов.</w:t>
      </w:r>
    </w:p>
    <w:p w:rsidR="00DF57BD" w:rsidRDefault="00DF57BD" w:rsidP="00DF57BD">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Аттестации подлежат кандидаты на должности руководителей государственных образовательных организаций</w:t>
      </w:r>
      <w:r>
        <w:rPr>
          <w:rFonts w:ascii="Times New Roman" w:hAnsi="Times New Roman" w:cs="Times New Roman"/>
          <w:sz w:val="28"/>
          <w:szCs w:val="28"/>
        </w:rPr>
        <w:t>: лица, претендующие на должность «руководитель образовательной организации</w:t>
      </w:r>
      <w:r w:rsidRPr="00865EE7">
        <w:rPr>
          <w:rFonts w:ascii="Times New Roman" w:hAnsi="Times New Roman" w:cs="Times New Roman"/>
          <w:sz w:val="28"/>
          <w:szCs w:val="28"/>
        </w:rPr>
        <w:t>, в том числе заместители руководителя как исполняющие полномочия руководителя образовательной организации в период его отсутствия.</w:t>
      </w:r>
    </w:p>
    <w:p w:rsidR="00865EE7" w:rsidRDefault="00865EE7" w:rsidP="00865EE7">
      <w:pPr>
        <w:spacing w:after="0" w:line="240" w:lineRule="auto"/>
        <w:ind w:firstLine="709"/>
        <w:contextualSpacing/>
        <w:jc w:val="both"/>
        <w:rPr>
          <w:rFonts w:ascii="Times New Roman" w:hAnsi="Times New Roman" w:cs="Times New Roman"/>
          <w:sz w:val="28"/>
          <w:szCs w:val="28"/>
        </w:rPr>
      </w:pPr>
      <w:r w:rsidRPr="00865EE7">
        <w:rPr>
          <w:rFonts w:ascii="Times New Roman" w:hAnsi="Times New Roman" w:cs="Times New Roman"/>
          <w:sz w:val="28"/>
          <w:szCs w:val="28"/>
        </w:rPr>
        <w:t>Аттестация кандидатов проводится Главной аттестационной комиссией, создаваемой департаментом образования Белгородскаой области (далее – ГАК). Деятельность ГАК определяется  регламентом работы, утвержденным приказом департамента.</w:t>
      </w:r>
    </w:p>
    <w:p w:rsidR="00865EE7" w:rsidRDefault="00865EE7" w:rsidP="00DF57BD">
      <w:pPr>
        <w:spacing w:after="0" w:line="240" w:lineRule="auto"/>
        <w:ind w:firstLine="709"/>
        <w:jc w:val="both"/>
        <w:rPr>
          <w:rFonts w:ascii="Times New Roman" w:hAnsi="Times New Roman" w:cs="Times New Roman"/>
          <w:sz w:val="28"/>
          <w:szCs w:val="28"/>
        </w:rPr>
      </w:pPr>
      <w:r w:rsidRPr="00865EE7">
        <w:rPr>
          <w:rFonts w:ascii="Times New Roman" w:hAnsi="Times New Roman" w:cs="Times New Roman"/>
          <w:sz w:val="28"/>
          <w:szCs w:val="28"/>
        </w:rPr>
        <w:t>Аттестация кандидатов проводится в два этапа: прохождение квалификационных испытаний и собеседование с ГАК.</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lastRenderedPageBreak/>
        <w:t>Для проведения аттестации кандидата формируется аттестационная справка, включающая в себя информацию, полученную из документов, предоставленных кандидатом.</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Тестирование проводится по пяти модулям: «Управление кадрами», «Управление ресурсами», «Управление процессами», «Управление результатами», «Управление информацией».</w:t>
      </w:r>
    </w:p>
    <w:p w:rsidR="00DF57BD" w:rsidRPr="00DF57BD" w:rsidRDefault="00DF57BD" w:rsidP="00DF57BD">
      <w:pPr>
        <w:spacing w:after="100" w:afterAutospacing="1"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Аттестационная комиссия рассматривает  аттестационную справку, проводит собеседование с кандидатом и принимает одно из следующих решений:</w:t>
      </w:r>
    </w:p>
    <w:p w:rsidR="00DF57BD" w:rsidRPr="00DF57BD" w:rsidRDefault="00DF57BD" w:rsidP="00DF57BD">
      <w:pPr>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57BD">
        <w:rPr>
          <w:rFonts w:ascii="Times New Roman" w:hAnsi="Times New Roman" w:cs="Times New Roman"/>
          <w:sz w:val="28"/>
          <w:szCs w:val="28"/>
        </w:rPr>
        <w:t>соответствует должности руководителя образовательной организации;</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 xml:space="preserve">- соответствует должности руководителя образовательной организации сроком  на </w:t>
      </w:r>
      <w:r>
        <w:rPr>
          <w:rFonts w:ascii="Times New Roman" w:hAnsi="Times New Roman" w:cs="Times New Roman"/>
          <w:sz w:val="28"/>
          <w:szCs w:val="28"/>
        </w:rPr>
        <w:t>3</w:t>
      </w:r>
      <w:r w:rsidRPr="00DF57BD">
        <w:rPr>
          <w:rFonts w:ascii="Times New Roman" w:hAnsi="Times New Roman" w:cs="Times New Roman"/>
          <w:sz w:val="28"/>
          <w:szCs w:val="28"/>
        </w:rPr>
        <w:t xml:space="preserve"> года;</w:t>
      </w:r>
    </w:p>
    <w:p w:rsidR="00DF57BD" w:rsidRPr="00DF57BD" w:rsidRDefault="00DF57BD" w:rsidP="00DF57BD">
      <w:pPr>
        <w:spacing w:after="0" w:line="240" w:lineRule="auto"/>
        <w:ind w:firstLine="709"/>
        <w:contextualSpacing/>
        <w:jc w:val="both"/>
        <w:rPr>
          <w:rFonts w:ascii="Times New Roman" w:hAnsi="Times New Roman" w:cs="Times New Roman"/>
          <w:sz w:val="28"/>
          <w:szCs w:val="28"/>
        </w:rPr>
      </w:pPr>
      <w:r w:rsidRPr="00DF57BD">
        <w:rPr>
          <w:rFonts w:ascii="Times New Roman" w:hAnsi="Times New Roman" w:cs="Times New Roman"/>
          <w:sz w:val="28"/>
          <w:szCs w:val="28"/>
        </w:rPr>
        <w:t>- не соответствует должности руководителя образовательной организации.</w:t>
      </w:r>
    </w:p>
    <w:p w:rsidR="001D59A9" w:rsidRPr="00B47767" w:rsidRDefault="00290B28" w:rsidP="00D958B1">
      <w:pPr>
        <w:tabs>
          <w:tab w:val="left" w:pos="851"/>
        </w:tabs>
        <w:spacing w:after="0" w:line="240" w:lineRule="auto"/>
        <w:ind w:firstLine="709"/>
        <w:contextualSpacing/>
        <w:jc w:val="both"/>
        <w:rPr>
          <w:rFonts w:ascii="Times New Roman" w:hAnsi="Times New Roman" w:cs="Times New Roman"/>
          <w:sz w:val="28"/>
          <w:szCs w:val="28"/>
        </w:rPr>
      </w:pPr>
      <w:r>
        <w:rPr>
          <w:rStyle w:val="s1"/>
          <w:rFonts w:ascii="Times New Roman" w:hAnsi="Times New Roman" w:cs="Times New Roman"/>
          <w:color w:val="212529"/>
          <w:sz w:val="28"/>
          <w:szCs w:val="28"/>
          <w:shd w:val="clear" w:color="auto" w:fill="FFFFFF"/>
        </w:rPr>
        <w:t>Положением об аттестации предусмотрено формирование единого регионального кадрового резерва управленческих кадров.</w:t>
      </w:r>
      <w:r w:rsidR="00B47767" w:rsidRPr="00B47767">
        <w:rPr>
          <w:sz w:val="28"/>
          <w:szCs w:val="28"/>
        </w:rPr>
        <w:t xml:space="preserve"> </w:t>
      </w:r>
      <w:r w:rsidR="00B47767" w:rsidRPr="00B47767">
        <w:rPr>
          <w:rFonts w:ascii="Times New Roman" w:hAnsi="Times New Roman" w:cs="Times New Roman"/>
          <w:sz w:val="28"/>
          <w:szCs w:val="28"/>
        </w:rPr>
        <w:t xml:space="preserve">Кандидаты, в отношении которых более чем 80% членов </w:t>
      </w:r>
      <w:r w:rsidR="00EC67DA">
        <w:rPr>
          <w:rFonts w:ascii="Times New Roman" w:hAnsi="Times New Roman" w:cs="Times New Roman"/>
          <w:sz w:val="28"/>
          <w:szCs w:val="28"/>
        </w:rPr>
        <w:t>аттестационной комиссии</w:t>
      </w:r>
      <w:r w:rsidR="00B47767" w:rsidRPr="00B47767">
        <w:rPr>
          <w:rFonts w:ascii="Times New Roman" w:hAnsi="Times New Roman" w:cs="Times New Roman"/>
          <w:sz w:val="28"/>
          <w:szCs w:val="28"/>
        </w:rPr>
        <w:t xml:space="preserve"> проголосовали положительно, вносятся в списки управленческого резерва Департамента образования Белгородской области.</w:t>
      </w:r>
    </w:p>
    <w:p w:rsidR="00BD00A9" w:rsidRDefault="001D59A9" w:rsidP="00BD0BAB">
      <w:pPr>
        <w:jc w:val="both"/>
        <w:rPr>
          <w:rFonts w:ascii="Times New Roman" w:hAnsi="Times New Roman" w:cs="Times New Roman"/>
          <w:sz w:val="28"/>
          <w:szCs w:val="28"/>
        </w:rPr>
      </w:pPr>
      <w:r>
        <w:rPr>
          <w:rFonts w:ascii="Times New Roman" w:hAnsi="Times New Roman" w:cs="Times New Roman"/>
          <w:sz w:val="28"/>
          <w:szCs w:val="28"/>
        </w:rPr>
        <w:tab/>
      </w:r>
      <w:r w:rsidR="00B47767">
        <w:rPr>
          <w:rFonts w:ascii="Times New Roman" w:hAnsi="Times New Roman" w:cs="Times New Roman"/>
          <w:sz w:val="28"/>
          <w:szCs w:val="28"/>
        </w:rPr>
        <w:t>По результатам аттестационных процедур в кадровый резерв департамента образования области в 2020 году включены</w:t>
      </w:r>
      <w:r w:rsidR="008D4EC4">
        <w:rPr>
          <w:rFonts w:ascii="Times New Roman" w:hAnsi="Times New Roman" w:cs="Times New Roman"/>
          <w:sz w:val="28"/>
          <w:szCs w:val="28"/>
        </w:rPr>
        <w:t xml:space="preserve"> 70 кандидатов  муниципальных  образовательных организаций и 4 кандидата государственных образовательных организаций. В том числе</w:t>
      </w:r>
      <w:r w:rsidR="00B37578">
        <w:rPr>
          <w:rFonts w:ascii="Times New Roman" w:hAnsi="Times New Roman" w:cs="Times New Roman"/>
          <w:sz w:val="28"/>
          <w:szCs w:val="28"/>
        </w:rPr>
        <w:t>:</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2</w:t>
      </w:r>
      <w:r w:rsidR="008D4EC4">
        <w:rPr>
          <w:rFonts w:ascii="Times New Roman" w:hAnsi="Times New Roman" w:cs="Times New Roman"/>
          <w:sz w:val="28"/>
          <w:szCs w:val="28"/>
        </w:rPr>
        <w:t xml:space="preserve"> - муниципальны</w:t>
      </w:r>
      <w:r w:rsidR="00D67100">
        <w:rPr>
          <w:rFonts w:ascii="Times New Roman" w:hAnsi="Times New Roman" w:cs="Times New Roman"/>
          <w:sz w:val="28"/>
          <w:szCs w:val="28"/>
        </w:rPr>
        <w:t>х</w:t>
      </w:r>
      <w:r w:rsidR="008D4EC4">
        <w:rPr>
          <w:rFonts w:ascii="Times New Roman" w:hAnsi="Times New Roman" w:cs="Times New Roman"/>
          <w:sz w:val="28"/>
          <w:szCs w:val="28"/>
        </w:rPr>
        <w:t xml:space="preserve"> служащи</w:t>
      </w:r>
      <w:r w:rsidR="00D67100">
        <w:rPr>
          <w:rFonts w:ascii="Times New Roman" w:hAnsi="Times New Roman" w:cs="Times New Roman"/>
          <w:sz w:val="28"/>
          <w:szCs w:val="28"/>
        </w:rPr>
        <w:t>х</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 xml:space="preserve">2 </w:t>
      </w:r>
      <w:r w:rsidR="008D4EC4">
        <w:rPr>
          <w:rFonts w:ascii="Times New Roman" w:hAnsi="Times New Roman" w:cs="Times New Roman"/>
          <w:sz w:val="28"/>
          <w:szCs w:val="28"/>
        </w:rPr>
        <w:t>-  учител</w:t>
      </w:r>
      <w:r w:rsidR="00D67100">
        <w:rPr>
          <w:rFonts w:ascii="Times New Roman" w:hAnsi="Times New Roman" w:cs="Times New Roman"/>
          <w:sz w:val="28"/>
          <w:szCs w:val="28"/>
        </w:rPr>
        <w:t>я</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3</w:t>
      </w:r>
      <w:r w:rsidR="008D4EC4">
        <w:rPr>
          <w:rFonts w:ascii="Times New Roman" w:hAnsi="Times New Roman" w:cs="Times New Roman"/>
          <w:sz w:val="28"/>
          <w:szCs w:val="28"/>
        </w:rPr>
        <w:t xml:space="preserve"> - воспитателя </w:t>
      </w:r>
      <w:r w:rsidR="004040C6">
        <w:rPr>
          <w:rFonts w:ascii="Times New Roman" w:hAnsi="Times New Roman" w:cs="Times New Roman"/>
          <w:sz w:val="28"/>
          <w:szCs w:val="28"/>
        </w:rPr>
        <w:t>и</w:t>
      </w:r>
      <w:r w:rsidR="008D4EC4">
        <w:rPr>
          <w:rFonts w:ascii="Times New Roman" w:hAnsi="Times New Roman" w:cs="Times New Roman"/>
          <w:sz w:val="28"/>
          <w:szCs w:val="28"/>
        </w:rPr>
        <w:t xml:space="preserve"> </w:t>
      </w:r>
      <w:r w:rsidR="00D67100">
        <w:rPr>
          <w:rFonts w:ascii="Times New Roman" w:hAnsi="Times New Roman" w:cs="Times New Roman"/>
          <w:sz w:val="28"/>
          <w:szCs w:val="28"/>
        </w:rPr>
        <w:t xml:space="preserve"> 7 - старших воспитателей</w:t>
      </w:r>
      <w:r w:rsidR="004040C6" w:rsidRPr="004040C6">
        <w:rPr>
          <w:rFonts w:ascii="Times New Roman" w:hAnsi="Times New Roman" w:cs="Times New Roman"/>
          <w:sz w:val="28"/>
          <w:szCs w:val="28"/>
        </w:rPr>
        <w:t xml:space="preserve"> </w:t>
      </w:r>
      <w:r w:rsidR="004040C6">
        <w:rPr>
          <w:rFonts w:ascii="Times New Roman" w:hAnsi="Times New Roman" w:cs="Times New Roman"/>
          <w:sz w:val="28"/>
          <w:szCs w:val="28"/>
        </w:rPr>
        <w:t>ДОУ,</w:t>
      </w:r>
      <w:r w:rsidR="00D67100">
        <w:rPr>
          <w:rFonts w:ascii="Times New Roman" w:hAnsi="Times New Roman" w:cs="Times New Roman"/>
          <w:sz w:val="28"/>
          <w:szCs w:val="28"/>
        </w:rPr>
        <w:t xml:space="preserve"> 46 - заместителей директора, 3 - заведующих ДОУ, 3 - руководителя общеобразовательных организаций.</w:t>
      </w:r>
      <w:r w:rsidR="00B37578" w:rsidRPr="00B37578">
        <w:rPr>
          <w:rFonts w:ascii="Times New Roman" w:hAnsi="Times New Roman" w:cs="Times New Roman"/>
          <w:sz w:val="28"/>
          <w:szCs w:val="28"/>
        </w:rPr>
        <w:t xml:space="preserve"> </w:t>
      </w:r>
      <w:r w:rsidR="00B37578">
        <w:rPr>
          <w:rFonts w:ascii="Times New Roman" w:hAnsi="Times New Roman" w:cs="Times New Roman"/>
          <w:sz w:val="28"/>
          <w:szCs w:val="28"/>
        </w:rPr>
        <w:t>18 (24,3%) из которых назначены на должности руководителей муниципальных образовательных организаций.</w:t>
      </w: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BD0BAB">
      <w:pPr>
        <w:jc w:val="both"/>
        <w:rPr>
          <w:rFonts w:ascii="Times New Roman" w:hAnsi="Times New Roman" w:cs="Times New Roman"/>
          <w:sz w:val="28"/>
          <w:szCs w:val="28"/>
        </w:rPr>
      </w:pPr>
    </w:p>
    <w:p w:rsidR="00285C9F" w:rsidRDefault="00285C9F" w:rsidP="00285C9F">
      <w:pPr>
        <w:pStyle w:val="a7"/>
        <w:numPr>
          <w:ilvl w:val="0"/>
          <w:numId w:val="4"/>
        </w:numPr>
        <w:spacing w:after="0" w:line="240" w:lineRule="auto"/>
        <w:jc w:val="both"/>
        <w:rPr>
          <w:rFonts w:ascii="Times New Roman" w:hAnsi="Times New Roman" w:cs="Times New Roman"/>
          <w:b/>
          <w:sz w:val="28"/>
          <w:szCs w:val="28"/>
        </w:rPr>
      </w:pPr>
      <w:r w:rsidRPr="00285C9F">
        <w:rPr>
          <w:rFonts w:ascii="Times New Roman" w:hAnsi="Times New Roman" w:cs="Times New Roman"/>
          <w:b/>
          <w:sz w:val="28"/>
          <w:szCs w:val="28"/>
        </w:rPr>
        <w:lastRenderedPageBreak/>
        <w:t>Выводы</w:t>
      </w:r>
    </w:p>
    <w:p w:rsidR="00285C9F" w:rsidRDefault="00285C9F" w:rsidP="00285C9F">
      <w:pPr>
        <w:pStyle w:val="a7"/>
        <w:spacing w:after="0" w:line="240" w:lineRule="auto"/>
        <w:ind w:left="1070"/>
        <w:jc w:val="both"/>
        <w:rPr>
          <w:rFonts w:ascii="Times New Roman" w:hAnsi="Times New Roman" w:cs="Times New Roman"/>
          <w:b/>
          <w:sz w:val="28"/>
          <w:szCs w:val="28"/>
        </w:rPr>
      </w:pPr>
    </w:p>
    <w:p w:rsidR="00285C9F" w:rsidRDefault="00285C9F" w:rsidP="00285C9F">
      <w:pPr>
        <w:pStyle w:val="p1"/>
        <w:shd w:val="clear" w:color="auto" w:fill="FFFFFF"/>
        <w:spacing w:before="0" w:beforeAutospacing="0" w:after="0" w:afterAutospacing="0"/>
        <w:ind w:firstLine="851"/>
        <w:contextualSpacing/>
        <w:jc w:val="both"/>
        <w:rPr>
          <w:color w:val="212529"/>
          <w:sz w:val="28"/>
          <w:szCs w:val="28"/>
          <w:shd w:val="clear" w:color="auto" w:fill="FFFFFF"/>
        </w:rPr>
      </w:pPr>
      <w:r w:rsidRPr="00285C9F">
        <w:rPr>
          <w:sz w:val="28"/>
          <w:szCs w:val="28"/>
        </w:rPr>
        <w:t xml:space="preserve">Усиление значимости кадровой политики как основополагающего фактора развития требует адекватной практической реализации мер, нацеленных на подготовку, расстановку и рациональное использование кадрового потенциала, обеспечивающих оптимальный баланс интересов субъектов образовательной деятельности с интересами общества. </w:t>
      </w:r>
      <w:r w:rsidR="00047971">
        <w:rPr>
          <w:sz w:val="28"/>
          <w:szCs w:val="28"/>
        </w:rPr>
        <w:t>М</w:t>
      </w:r>
      <w:r w:rsidRPr="00285C9F">
        <w:rPr>
          <w:sz w:val="28"/>
          <w:szCs w:val="28"/>
        </w:rPr>
        <w:t>одель аттестации руководителей (кандидатов) опирается на лучшие отечественные и мировые практики, которые базируются на персонификации систем развития руководителя, актуализации систем оценки качества результатов управленческой деятельности, развитии независимого аудита и системы мотивационных механизмов</w:t>
      </w:r>
      <w:r>
        <w:rPr>
          <w:sz w:val="28"/>
          <w:szCs w:val="28"/>
        </w:rPr>
        <w:t xml:space="preserve"> </w:t>
      </w:r>
      <w:r w:rsidRPr="00285C9F">
        <w:rPr>
          <w:sz w:val="28"/>
          <w:szCs w:val="28"/>
        </w:rPr>
        <w:t>с учетом существующих вызовов.</w:t>
      </w:r>
      <w:r w:rsidRPr="00285C9F">
        <w:rPr>
          <w:color w:val="212529"/>
          <w:sz w:val="28"/>
          <w:szCs w:val="28"/>
          <w:shd w:val="clear" w:color="auto" w:fill="FFFFFF"/>
        </w:rPr>
        <w:t xml:space="preserve"> </w:t>
      </w:r>
    </w:p>
    <w:p w:rsidR="00285C9F" w:rsidRPr="00285C9F" w:rsidRDefault="00285C9F" w:rsidP="00285C9F">
      <w:pPr>
        <w:pStyle w:val="p1"/>
        <w:shd w:val="clear" w:color="auto" w:fill="FFFFFF"/>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xml:space="preserve">Каковы же особенности аттестации руководителей и кандидатов на должность руководителя </w:t>
      </w:r>
      <w:r>
        <w:rPr>
          <w:color w:val="212529"/>
          <w:sz w:val="28"/>
          <w:szCs w:val="28"/>
          <w:shd w:val="clear" w:color="auto" w:fill="FFFFFF"/>
        </w:rPr>
        <w:t>образовательных организаций в 2020 году?</w:t>
      </w:r>
      <w:r w:rsidRPr="00285C9F">
        <w:rPr>
          <w:color w:val="212529"/>
          <w:sz w:val="28"/>
          <w:szCs w:val="28"/>
          <w:shd w:val="clear" w:color="auto" w:fill="FFFFFF"/>
        </w:rPr>
        <w:t xml:space="preserve"> Прежде всего она:</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xml:space="preserve">- </w:t>
      </w:r>
      <w:r>
        <w:rPr>
          <w:color w:val="212529"/>
          <w:sz w:val="28"/>
          <w:szCs w:val="28"/>
          <w:shd w:val="clear" w:color="auto" w:fill="FFFFFF"/>
        </w:rPr>
        <w:t xml:space="preserve">  </w:t>
      </w:r>
      <w:r w:rsidR="00047971">
        <w:rPr>
          <w:color w:val="212529"/>
          <w:sz w:val="28"/>
          <w:szCs w:val="28"/>
          <w:shd w:val="clear" w:color="auto" w:fill="FFFFFF"/>
        </w:rPr>
        <w:t xml:space="preserve"> проводилась</w:t>
      </w:r>
      <w:r w:rsidRPr="00285C9F">
        <w:rPr>
          <w:color w:val="212529"/>
          <w:sz w:val="28"/>
          <w:szCs w:val="28"/>
          <w:shd w:val="clear" w:color="auto" w:fill="FFFFFF"/>
        </w:rPr>
        <w:t xml:space="preserve"> по еди</w:t>
      </w:r>
      <w:r w:rsidR="00047971">
        <w:rPr>
          <w:color w:val="212529"/>
          <w:sz w:val="28"/>
          <w:szCs w:val="28"/>
          <w:shd w:val="clear" w:color="auto" w:fill="FFFFFF"/>
        </w:rPr>
        <w:t>ным нормативно - правовым актам;</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результаты аттестации действуют в любой образовательной организации, расположенной на территории Белгородской области;</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color w:val="212529"/>
          <w:sz w:val="28"/>
          <w:szCs w:val="28"/>
          <w:shd w:val="clear" w:color="auto" w:fill="FFFFFF"/>
        </w:rPr>
      </w:pPr>
      <w:r w:rsidRPr="00285C9F">
        <w:rPr>
          <w:color w:val="212529"/>
          <w:sz w:val="28"/>
          <w:szCs w:val="28"/>
          <w:shd w:val="clear" w:color="auto" w:fill="FFFFFF"/>
        </w:rPr>
        <w:t>- процедура состоит из двух этапов: квалификационное испытание (тестирование) и собеседование с аттестационной комиссией;</w:t>
      </w:r>
    </w:p>
    <w:p w:rsidR="00285C9F" w:rsidRPr="00285C9F" w:rsidRDefault="00285C9F" w:rsidP="00285C9F">
      <w:pPr>
        <w:pStyle w:val="p1"/>
        <w:shd w:val="clear" w:color="auto" w:fill="FFFFFF"/>
        <w:tabs>
          <w:tab w:val="left" w:pos="1134"/>
        </w:tabs>
        <w:spacing w:before="0" w:beforeAutospacing="0" w:after="0" w:afterAutospacing="0"/>
        <w:ind w:firstLine="851"/>
        <w:contextualSpacing/>
        <w:jc w:val="both"/>
        <w:rPr>
          <w:b/>
          <w:color w:val="212529"/>
          <w:sz w:val="28"/>
          <w:szCs w:val="28"/>
          <w:shd w:val="clear" w:color="auto" w:fill="FFFFFF"/>
        </w:rPr>
      </w:pPr>
      <w:r w:rsidRPr="00285C9F">
        <w:rPr>
          <w:color w:val="212529"/>
          <w:sz w:val="28"/>
          <w:szCs w:val="28"/>
          <w:shd w:val="clear" w:color="auto" w:fill="FFFFFF"/>
        </w:rPr>
        <w:t>- по результатам аттестации кандидатов формируется единый региональный кадровый резерв.</w:t>
      </w:r>
    </w:p>
    <w:p w:rsidR="00285C9F" w:rsidRPr="00BD0BAB" w:rsidRDefault="00285C9F" w:rsidP="00285C9F">
      <w:pPr>
        <w:spacing w:after="0" w:line="240" w:lineRule="auto"/>
        <w:jc w:val="both"/>
        <w:rPr>
          <w:rFonts w:ascii="Times New Roman" w:hAnsi="Times New Roman" w:cs="Times New Roman"/>
          <w:sz w:val="28"/>
          <w:szCs w:val="28"/>
        </w:rPr>
      </w:pPr>
    </w:p>
    <w:sectPr w:rsidR="00285C9F" w:rsidRPr="00BD0BAB" w:rsidSect="00F76B1A">
      <w:footerReference w:type="default" r:id="rId1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90" w:rsidRDefault="008C6D90" w:rsidP="00BD00A9">
      <w:pPr>
        <w:spacing w:after="0" w:line="240" w:lineRule="auto"/>
      </w:pPr>
      <w:r>
        <w:separator/>
      </w:r>
    </w:p>
  </w:endnote>
  <w:endnote w:type="continuationSeparator" w:id="1">
    <w:p w:rsidR="008C6D90" w:rsidRDefault="008C6D90" w:rsidP="00BD0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876"/>
      <w:docPartObj>
        <w:docPartGallery w:val="Page Numbers (Bottom of Page)"/>
        <w:docPartUnique/>
      </w:docPartObj>
    </w:sdtPr>
    <w:sdtEndPr>
      <w:rPr>
        <w:rFonts w:ascii="Times New Roman" w:hAnsi="Times New Roman" w:cs="Times New Roman"/>
        <w:sz w:val="28"/>
        <w:szCs w:val="28"/>
      </w:rPr>
    </w:sdtEndPr>
    <w:sdtContent>
      <w:p w:rsidR="00F76B1A" w:rsidRPr="00BF21BF" w:rsidRDefault="00603EFF">
        <w:pPr>
          <w:pStyle w:val="af3"/>
          <w:jc w:val="center"/>
          <w:rPr>
            <w:rFonts w:ascii="Times New Roman" w:hAnsi="Times New Roman" w:cs="Times New Roman"/>
            <w:sz w:val="28"/>
            <w:szCs w:val="28"/>
          </w:rPr>
        </w:pPr>
        <w:r w:rsidRPr="00BF21BF">
          <w:rPr>
            <w:rFonts w:ascii="Times New Roman" w:hAnsi="Times New Roman" w:cs="Times New Roman"/>
            <w:sz w:val="28"/>
            <w:szCs w:val="28"/>
          </w:rPr>
          <w:fldChar w:fldCharType="begin"/>
        </w:r>
        <w:r w:rsidR="00F76B1A" w:rsidRPr="00BF21BF">
          <w:rPr>
            <w:rFonts w:ascii="Times New Roman" w:hAnsi="Times New Roman" w:cs="Times New Roman"/>
            <w:sz w:val="28"/>
            <w:szCs w:val="28"/>
          </w:rPr>
          <w:instrText xml:space="preserve"> PAGE   \* MERGEFORMAT </w:instrText>
        </w:r>
        <w:r w:rsidRPr="00BF21BF">
          <w:rPr>
            <w:rFonts w:ascii="Times New Roman" w:hAnsi="Times New Roman" w:cs="Times New Roman"/>
            <w:sz w:val="28"/>
            <w:szCs w:val="28"/>
          </w:rPr>
          <w:fldChar w:fldCharType="separate"/>
        </w:r>
        <w:r w:rsidR="00AB6B72">
          <w:rPr>
            <w:rFonts w:ascii="Times New Roman" w:hAnsi="Times New Roman" w:cs="Times New Roman"/>
            <w:noProof/>
            <w:sz w:val="28"/>
            <w:szCs w:val="28"/>
          </w:rPr>
          <w:t>15</w:t>
        </w:r>
        <w:r w:rsidRPr="00BF21BF">
          <w:rPr>
            <w:rFonts w:ascii="Times New Roman" w:hAnsi="Times New Roman" w:cs="Times New Roman"/>
            <w:sz w:val="28"/>
            <w:szCs w:val="28"/>
          </w:rPr>
          <w:fldChar w:fldCharType="end"/>
        </w:r>
      </w:p>
    </w:sdtContent>
  </w:sdt>
  <w:p w:rsidR="00F76B1A" w:rsidRPr="00BF21BF" w:rsidRDefault="00F76B1A">
    <w:pPr>
      <w:pStyle w:val="af3"/>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90" w:rsidRDefault="008C6D90" w:rsidP="00BD00A9">
      <w:pPr>
        <w:spacing w:after="0" w:line="240" w:lineRule="auto"/>
      </w:pPr>
      <w:r>
        <w:separator/>
      </w:r>
    </w:p>
  </w:footnote>
  <w:footnote w:type="continuationSeparator" w:id="1">
    <w:p w:rsidR="008C6D90" w:rsidRDefault="008C6D90" w:rsidP="00BD0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EBC"/>
    <w:multiLevelType w:val="hybridMultilevel"/>
    <w:tmpl w:val="2A623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2625FF"/>
    <w:multiLevelType w:val="hybridMultilevel"/>
    <w:tmpl w:val="45B0FD66"/>
    <w:lvl w:ilvl="0" w:tplc="64B63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477CDC"/>
    <w:multiLevelType w:val="multilevel"/>
    <w:tmpl w:val="8968D2E6"/>
    <w:lvl w:ilvl="0">
      <w:start w:val="2"/>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56FE251E"/>
    <w:multiLevelType w:val="multilevel"/>
    <w:tmpl w:val="AE08D5F0"/>
    <w:lvl w:ilvl="0">
      <w:start w:val="1"/>
      <w:numFmt w:val="decimal"/>
      <w:lvlText w:val="%1."/>
      <w:lvlJc w:val="left"/>
      <w:pPr>
        <w:ind w:left="1070"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6D13"/>
    <w:rsid w:val="00026D13"/>
    <w:rsid w:val="00047971"/>
    <w:rsid w:val="000952C3"/>
    <w:rsid w:val="000E28B1"/>
    <w:rsid w:val="0014136C"/>
    <w:rsid w:val="00142F22"/>
    <w:rsid w:val="001D59A9"/>
    <w:rsid w:val="0022765E"/>
    <w:rsid w:val="00253D7B"/>
    <w:rsid w:val="00285C9F"/>
    <w:rsid w:val="00290B28"/>
    <w:rsid w:val="00315BDB"/>
    <w:rsid w:val="003447B1"/>
    <w:rsid w:val="004040C6"/>
    <w:rsid w:val="00446FCA"/>
    <w:rsid w:val="00463AC8"/>
    <w:rsid w:val="005162E2"/>
    <w:rsid w:val="00524D27"/>
    <w:rsid w:val="00577EC2"/>
    <w:rsid w:val="00594301"/>
    <w:rsid w:val="005B0027"/>
    <w:rsid w:val="005C28E9"/>
    <w:rsid w:val="00603EFF"/>
    <w:rsid w:val="00610046"/>
    <w:rsid w:val="0072674B"/>
    <w:rsid w:val="00776779"/>
    <w:rsid w:val="007A7DAD"/>
    <w:rsid w:val="007C1838"/>
    <w:rsid w:val="007D1BFF"/>
    <w:rsid w:val="00807C3E"/>
    <w:rsid w:val="00865EE7"/>
    <w:rsid w:val="008C6D90"/>
    <w:rsid w:val="008D4EC4"/>
    <w:rsid w:val="008F0FFE"/>
    <w:rsid w:val="00926D0F"/>
    <w:rsid w:val="00982EAA"/>
    <w:rsid w:val="00A91512"/>
    <w:rsid w:val="00AB6B72"/>
    <w:rsid w:val="00AC49A5"/>
    <w:rsid w:val="00AF0E9A"/>
    <w:rsid w:val="00B37578"/>
    <w:rsid w:val="00B47767"/>
    <w:rsid w:val="00B75574"/>
    <w:rsid w:val="00B828BC"/>
    <w:rsid w:val="00B97B68"/>
    <w:rsid w:val="00BA64FB"/>
    <w:rsid w:val="00BB421D"/>
    <w:rsid w:val="00BD00A9"/>
    <w:rsid w:val="00BD0BAB"/>
    <w:rsid w:val="00BF21BF"/>
    <w:rsid w:val="00C10C2A"/>
    <w:rsid w:val="00C71644"/>
    <w:rsid w:val="00C850D3"/>
    <w:rsid w:val="00CA4579"/>
    <w:rsid w:val="00CC3C77"/>
    <w:rsid w:val="00CD3D51"/>
    <w:rsid w:val="00CE604C"/>
    <w:rsid w:val="00D47AC7"/>
    <w:rsid w:val="00D61B95"/>
    <w:rsid w:val="00D67100"/>
    <w:rsid w:val="00D958B1"/>
    <w:rsid w:val="00D95939"/>
    <w:rsid w:val="00DF57BD"/>
    <w:rsid w:val="00EC67DA"/>
    <w:rsid w:val="00F76B1A"/>
    <w:rsid w:val="00F90D9E"/>
    <w:rsid w:val="00FB02A8"/>
    <w:rsid w:val="00F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00A9"/>
    <w:pPr>
      <w:spacing w:after="0" w:line="240" w:lineRule="auto"/>
    </w:pPr>
    <w:rPr>
      <w:sz w:val="20"/>
      <w:szCs w:val="20"/>
    </w:rPr>
  </w:style>
  <w:style w:type="character" w:customStyle="1" w:styleId="a4">
    <w:name w:val="Текст сноски Знак"/>
    <w:basedOn w:val="a0"/>
    <w:link w:val="a3"/>
    <w:uiPriority w:val="99"/>
    <w:semiHidden/>
    <w:rsid w:val="00BD00A9"/>
    <w:rPr>
      <w:sz w:val="20"/>
      <w:szCs w:val="20"/>
    </w:rPr>
  </w:style>
  <w:style w:type="character" w:styleId="a5">
    <w:name w:val="footnote reference"/>
    <w:basedOn w:val="a0"/>
    <w:uiPriority w:val="99"/>
    <w:semiHidden/>
    <w:unhideWhenUsed/>
    <w:rsid w:val="00BD00A9"/>
    <w:rPr>
      <w:vertAlign w:val="superscript"/>
    </w:rPr>
  </w:style>
  <w:style w:type="paragraph" w:styleId="a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D9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95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958B1"/>
  </w:style>
  <w:style w:type="paragraph" w:styleId="a7">
    <w:name w:val="List Paragraph"/>
    <w:basedOn w:val="a"/>
    <w:link w:val="a8"/>
    <w:uiPriority w:val="34"/>
    <w:qFormat/>
    <w:rsid w:val="00D958B1"/>
    <w:pPr>
      <w:ind w:left="720"/>
      <w:contextualSpacing/>
    </w:pPr>
  </w:style>
  <w:style w:type="paragraph" w:styleId="a9">
    <w:name w:val="Balloon Text"/>
    <w:basedOn w:val="a"/>
    <w:link w:val="aa"/>
    <w:uiPriority w:val="99"/>
    <w:semiHidden/>
    <w:unhideWhenUsed/>
    <w:rsid w:val="00D9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58B1"/>
    <w:rPr>
      <w:rFonts w:ascii="Tahoma" w:hAnsi="Tahoma" w:cs="Tahoma"/>
      <w:sz w:val="16"/>
      <w:szCs w:val="16"/>
    </w:rPr>
  </w:style>
  <w:style w:type="table" w:styleId="ab">
    <w:name w:val="Table Grid"/>
    <w:basedOn w:val="a1"/>
    <w:uiPriority w:val="39"/>
    <w:rsid w:val="00344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Без интервала Знак"/>
    <w:link w:val="ad"/>
    <w:uiPriority w:val="1"/>
    <w:locked/>
    <w:rsid w:val="0022765E"/>
    <w:rPr>
      <w:rFonts w:ascii="Times New Roman" w:hAnsi="Times New Roman" w:cs="Times New Roman"/>
      <w:sz w:val="24"/>
      <w:szCs w:val="24"/>
    </w:rPr>
  </w:style>
  <w:style w:type="paragraph" w:styleId="ad">
    <w:name w:val="No Spacing"/>
    <w:link w:val="ac"/>
    <w:uiPriority w:val="1"/>
    <w:qFormat/>
    <w:rsid w:val="0022765E"/>
    <w:pPr>
      <w:spacing w:after="0" w:line="240" w:lineRule="auto"/>
    </w:pPr>
    <w:rPr>
      <w:rFonts w:ascii="Times New Roman" w:hAnsi="Times New Roman" w:cs="Times New Roman"/>
      <w:sz w:val="24"/>
      <w:szCs w:val="24"/>
    </w:rPr>
  </w:style>
  <w:style w:type="character" w:customStyle="1" w:styleId="apple-converted-space">
    <w:name w:val="apple-converted-space"/>
    <w:basedOn w:val="a0"/>
    <w:rsid w:val="005162E2"/>
  </w:style>
  <w:style w:type="character" w:styleId="ae">
    <w:name w:val="Hyperlink"/>
    <w:basedOn w:val="a0"/>
    <w:uiPriority w:val="99"/>
    <w:semiHidden/>
    <w:unhideWhenUsed/>
    <w:rsid w:val="005162E2"/>
    <w:rPr>
      <w:color w:val="0000FF"/>
      <w:u w:val="single"/>
    </w:rPr>
  </w:style>
  <w:style w:type="paragraph" w:styleId="af">
    <w:name w:val="Body Text"/>
    <w:basedOn w:val="a"/>
    <w:link w:val="af0"/>
    <w:rsid w:val="005162E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5162E2"/>
    <w:rPr>
      <w:rFonts w:ascii="Times New Roman" w:eastAsia="Times New Roman" w:hAnsi="Times New Roman" w:cs="Times New Roman"/>
      <w:sz w:val="20"/>
      <w:szCs w:val="20"/>
    </w:rPr>
  </w:style>
  <w:style w:type="character" w:customStyle="1" w:styleId="a8">
    <w:name w:val="Абзац списка Знак"/>
    <w:link w:val="a7"/>
    <w:uiPriority w:val="34"/>
    <w:locked/>
    <w:rsid w:val="005162E2"/>
  </w:style>
  <w:style w:type="paragraph" w:styleId="af1">
    <w:name w:val="header"/>
    <w:basedOn w:val="a"/>
    <w:link w:val="af2"/>
    <w:uiPriority w:val="99"/>
    <w:semiHidden/>
    <w:unhideWhenUsed/>
    <w:rsid w:val="00F76B1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76B1A"/>
  </w:style>
  <w:style w:type="paragraph" w:styleId="af3">
    <w:name w:val="footer"/>
    <w:basedOn w:val="a"/>
    <w:link w:val="af4"/>
    <w:uiPriority w:val="99"/>
    <w:unhideWhenUsed/>
    <w:rsid w:val="00F76B1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76B1A"/>
  </w:style>
</w:styles>
</file>

<file path=word/webSettings.xml><?xml version="1.0" encoding="utf-8"?>
<w:webSettings xmlns:r="http://schemas.openxmlformats.org/officeDocument/2006/relationships" xmlns:w="http://schemas.openxmlformats.org/wordprocessingml/2006/main">
  <w:divs>
    <w:div w:id="16544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руководители</c:v>
                </c:pt>
              </c:strCache>
            </c:strRef>
          </c:tx>
          <c:cat>
            <c:numRef>
              <c:f>Лист1!$A$2:$A$8</c:f>
              <c:numCache>
                <c:formatCode>0%</c:formatCode>
                <c:ptCount val="7"/>
                <c:pt idx="0">
                  <c:v>0.70000000000000062</c:v>
                </c:pt>
                <c:pt idx="1">
                  <c:v>0.73000000000000065</c:v>
                </c:pt>
                <c:pt idx="2">
                  <c:v>0.77000000000000135</c:v>
                </c:pt>
                <c:pt idx="3">
                  <c:v>0.8</c:v>
                </c:pt>
                <c:pt idx="4">
                  <c:v>0.83000000000000063</c:v>
                </c:pt>
                <c:pt idx="5">
                  <c:v>0.87000000000000188</c:v>
                </c:pt>
                <c:pt idx="6">
                  <c:v>0.9</c:v>
                </c:pt>
              </c:numCache>
            </c:numRef>
          </c:cat>
          <c:val>
            <c:numRef>
              <c:f>Лист1!$B$2:$B$8</c:f>
              <c:numCache>
                <c:formatCode>General</c:formatCode>
                <c:ptCount val="7"/>
                <c:pt idx="0">
                  <c:v>2</c:v>
                </c:pt>
                <c:pt idx="1">
                  <c:v>0</c:v>
                </c:pt>
                <c:pt idx="2">
                  <c:v>0</c:v>
                </c:pt>
                <c:pt idx="3">
                  <c:v>3</c:v>
                </c:pt>
                <c:pt idx="4">
                  <c:v>1</c:v>
                </c:pt>
                <c:pt idx="5">
                  <c:v>1</c:v>
                </c:pt>
                <c:pt idx="6">
                  <c:v>2</c:v>
                </c:pt>
              </c:numCache>
            </c:numRef>
          </c:val>
        </c:ser>
        <c:ser>
          <c:idx val="1"/>
          <c:order val="1"/>
          <c:tx>
            <c:strRef>
              <c:f>Лист1!$C$1</c:f>
              <c:strCache>
                <c:ptCount val="1"/>
                <c:pt idx="0">
                  <c:v>кандидаты</c:v>
                </c:pt>
              </c:strCache>
            </c:strRef>
          </c:tx>
          <c:cat>
            <c:numRef>
              <c:f>Лист1!$A$2:$A$8</c:f>
              <c:numCache>
                <c:formatCode>0%</c:formatCode>
                <c:ptCount val="7"/>
                <c:pt idx="0">
                  <c:v>0.70000000000000062</c:v>
                </c:pt>
                <c:pt idx="1">
                  <c:v>0.73000000000000065</c:v>
                </c:pt>
                <c:pt idx="2">
                  <c:v>0.77000000000000135</c:v>
                </c:pt>
                <c:pt idx="3">
                  <c:v>0.8</c:v>
                </c:pt>
                <c:pt idx="4">
                  <c:v>0.83000000000000063</c:v>
                </c:pt>
                <c:pt idx="5">
                  <c:v>0.87000000000000188</c:v>
                </c:pt>
                <c:pt idx="6">
                  <c:v>0.9</c:v>
                </c:pt>
              </c:numCache>
            </c:numRef>
          </c:cat>
          <c:val>
            <c:numRef>
              <c:f>Лист1!$C$2:$C$8</c:f>
              <c:numCache>
                <c:formatCode>General</c:formatCode>
                <c:ptCount val="7"/>
                <c:pt idx="0">
                  <c:v>6</c:v>
                </c:pt>
                <c:pt idx="1">
                  <c:v>3</c:v>
                </c:pt>
                <c:pt idx="2">
                  <c:v>3</c:v>
                </c:pt>
                <c:pt idx="3">
                  <c:v>3</c:v>
                </c:pt>
                <c:pt idx="4">
                  <c:v>2</c:v>
                </c:pt>
                <c:pt idx="5">
                  <c:v>1</c:v>
                </c:pt>
                <c:pt idx="6">
                  <c:v>0</c:v>
                </c:pt>
              </c:numCache>
            </c:numRef>
          </c:val>
        </c:ser>
        <c:axId val="183500160"/>
        <c:axId val="174134400"/>
      </c:barChart>
      <c:catAx>
        <c:axId val="183500160"/>
        <c:scaling>
          <c:orientation val="minMax"/>
        </c:scaling>
        <c:axPos val="b"/>
        <c:numFmt formatCode="0%" sourceLinked="1"/>
        <c:tickLblPos val="nextTo"/>
        <c:crossAx val="174134400"/>
        <c:crosses val="autoZero"/>
        <c:auto val="1"/>
        <c:lblAlgn val="ctr"/>
        <c:lblOffset val="100"/>
      </c:catAx>
      <c:valAx>
        <c:axId val="174134400"/>
        <c:scaling>
          <c:orientation val="minMax"/>
        </c:scaling>
        <c:axPos val="l"/>
        <c:majorGridlines/>
        <c:numFmt formatCode="General" sourceLinked="1"/>
        <c:tickLblPos val="nextTo"/>
        <c:crossAx val="1835001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руководитель</c:v>
                </c:pt>
              </c:strCache>
            </c:strRef>
          </c:tx>
          <c:cat>
            <c:strRef>
              <c:f>Лист1!$A$2:$A$3</c:f>
              <c:strCache>
                <c:ptCount val="2"/>
                <c:pt idx="0">
                  <c:v>1 попытка</c:v>
                </c:pt>
                <c:pt idx="1">
                  <c:v>2 попытки</c:v>
                </c:pt>
              </c:strCache>
            </c:strRef>
          </c:cat>
          <c:val>
            <c:numRef>
              <c:f>Лист1!$B$2:$B$3</c:f>
              <c:numCache>
                <c:formatCode>General</c:formatCode>
                <c:ptCount val="2"/>
                <c:pt idx="0">
                  <c:v>7</c:v>
                </c:pt>
                <c:pt idx="1">
                  <c:v>2</c:v>
                </c:pt>
              </c:numCache>
            </c:numRef>
          </c:val>
        </c:ser>
        <c:ser>
          <c:idx val="1"/>
          <c:order val="1"/>
          <c:tx>
            <c:strRef>
              <c:f>Лист1!$C$1</c:f>
              <c:strCache>
                <c:ptCount val="1"/>
                <c:pt idx="0">
                  <c:v>кандидат</c:v>
                </c:pt>
              </c:strCache>
            </c:strRef>
          </c:tx>
          <c:cat>
            <c:strRef>
              <c:f>Лист1!$A$2:$A$3</c:f>
              <c:strCache>
                <c:ptCount val="2"/>
                <c:pt idx="0">
                  <c:v>1 попытка</c:v>
                </c:pt>
                <c:pt idx="1">
                  <c:v>2 попытки</c:v>
                </c:pt>
              </c:strCache>
            </c:strRef>
          </c:cat>
          <c:val>
            <c:numRef>
              <c:f>Лист1!$C$2:$C$3</c:f>
              <c:numCache>
                <c:formatCode>General</c:formatCode>
                <c:ptCount val="2"/>
                <c:pt idx="0">
                  <c:v>12</c:v>
                </c:pt>
                <c:pt idx="1">
                  <c:v>6</c:v>
                </c:pt>
              </c:numCache>
            </c:numRef>
          </c:val>
        </c:ser>
        <c:axId val="174187648"/>
        <c:axId val="174189184"/>
      </c:barChart>
      <c:catAx>
        <c:axId val="174187648"/>
        <c:scaling>
          <c:orientation val="minMax"/>
        </c:scaling>
        <c:axPos val="b"/>
        <c:tickLblPos val="nextTo"/>
        <c:crossAx val="174189184"/>
        <c:crosses val="autoZero"/>
        <c:auto val="1"/>
        <c:lblAlgn val="ctr"/>
        <c:lblOffset val="100"/>
      </c:catAx>
      <c:valAx>
        <c:axId val="174189184"/>
        <c:scaling>
          <c:orientation val="minMax"/>
        </c:scaling>
        <c:axPos val="l"/>
        <c:majorGridlines/>
        <c:numFmt formatCode="General" sourceLinked="1"/>
        <c:tickLblPos val="nextTo"/>
        <c:crossAx val="1741876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руководители</c:v>
                </c:pt>
              </c:strCache>
            </c:strRef>
          </c:tx>
          <c:cat>
            <c:strRef>
              <c:f>Лист1!$A$2:$A$5</c:f>
              <c:strCache>
                <c:ptCount val="4"/>
                <c:pt idx="0">
                  <c:v>0-5лет</c:v>
                </c:pt>
                <c:pt idx="1">
                  <c:v>5-10лет</c:v>
                </c:pt>
                <c:pt idx="2">
                  <c:v>10-20лет</c:v>
                </c:pt>
                <c:pt idx="3">
                  <c:v>свыше 20 лет</c:v>
                </c:pt>
              </c:strCache>
            </c:strRef>
          </c:cat>
          <c:val>
            <c:numRef>
              <c:f>Лист1!$B$2:$B$5</c:f>
              <c:numCache>
                <c:formatCode>General</c:formatCode>
                <c:ptCount val="4"/>
                <c:pt idx="1">
                  <c:v>2</c:v>
                </c:pt>
                <c:pt idx="2">
                  <c:v>6</c:v>
                </c:pt>
                <c:pt idx="3">
                  <c:v>1</c:v>
                </c:pt>
              </c:numCache>
            </c:numRef>
          </c:val>
        </c:ser>
        <c:ser>
          <c:idx val="1"/>
          <c:order val="1"/>
          <c:tx>
            <c:strRef>
              <c:f>Лист1!$C$1</c:f>
              <c:strCache>
                <c:ptCount val="1"/>
                <c:pt idx="0">
                  <c:v>кандидаты</c:v>
                </c:pt>
              </c:strCache>
            </c:strRef>
          </c:tx>
          <c:cat>
            <c:strRef>
              <c:f>Лист1!$A$2:$A$5</c:f>
              <c:strCache>
                <c:ptCount val="4"/>
                <c:pt idx="0">
                  <c:v>0-5лет</c:v>
                </c:pt>
                <c:pt idx="1">
                  <c:v>5-10лет</c:v>
                </c:pt>
                <c:pt idx="2">
                  <c:v>10-20лет</c:v>
                </c:pt>
                <c:pt idx="3">
                  <c:v>свыше 20 лет</c:v>
                </c:pt>
              </c:strCache>
            </c:strRef>
          </c:cat>
          <c:val>
            <c:numRef>
              <c:f>Лист1!$C$2:$C$5</c:f>
              <c:numCache>
                <c:formatCode>General</c:formatCode>
                <c:ptCount val="4"/>
                <c:pt idx="0">
                  <c:v>3</c:v>
                </c:pt>
                <c:pt idx="1">
                  <c:v>4</c:v>
                </c:pt>
                <c:pt idx="2">
                  <c:v>10</c:v>
                </c:pt>
                <c:pt idx="3">
                  <c:v>1</c:v>
                </c:pt>
              </c:numCache>
            </c:numRef>
          </c:val>
        </c:ser>
        <c:axId val="174168704"/>
        <c:axId val="174465408"/>
      </c:barChart>
      <c:catAx>
        <c:axId val="174168704"/>
        <c:scaling>
          <c:orientation val="minMax"/>
        </c:scaling>
        <c:axPos val="b"/>
        <c:tickLblPos val="nextTo"/>
        <c:crossAx val="174465408"/>
        <c:crosses val="autoZero"/>
        <c:auto val="1"/>
        <c:lblAlgn val="ctr"/>
        <c:lblOffset val="100"/>
      </c:catAx>
      <c:valAx>
        <c:axId val="174465408"/>
        <c:scaling>
          <c:orientation val="minMax"/>
        </c:scaling>
        <c:axPos val="l"/>
        <c:majorGridlines/>
        <c:numFmt formatCode="General" sourceLinked="1"/>
        <c:tickLblPos val="nextTo"/>
        <c:crossAx val="174168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1341-9E57-4DE3-851D-AE550513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solovieva</dc:creator>
  <cp:lastModifiedBy>nikulinaev</cp:lastModifiedBy>
  <cp:revision>2</cp:revision>
  <dcterms:created xsi:type="dcterms:W3CDTF">2021-07-14T07:52:00Z</dcterms:created>
  <dcterms:modified xsi:type="dcterms:W3CDTF">2021-07-14T07:52:00Z</dcterms:modified>
</cp:coreProperties>
</file>