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C9" w:rsidRDefault="00DF6EC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6EC9" w:rsidRDefault="00DF6EC9">
      <w:pPr>
        <w:pStyle w:val="ConsPlusNormal"/>
        <w:outlineLvl w:val="0"/>
      </w:pPr>
    </w:p>
    <w:p w:rsidR="00DF6EC9" w:rsidRDefault="00DF6EC9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F6EC9" w:rsidRDefault="00DF6EC9">
      <w:pPr>
        <w:pStyle w:val="ConsPlusTitle"/>
        <w:jc w:val="center"/>
      </w:pPr>
    </w:p>
    <w:p w:rsidR="00DF6EC9" w:rsidRDefault="00DF6EC9">
      <w:pPr>
        <w:pStyle w:val="ConsPlusTitle"/>
        <w:jc w:val="center"/>
      </w:pPr>
      <w:r>
        <w:t>ПОСТАНОВЛЕНИЕ</w:t>
      </w:r>
    </w:p>
    <w:p w:rsidR="00DF6EC9" w:rsidRDefault="00DF6EC9">
      <w:pPr>
        <w:pStyle w:val="ConsPlusTitle"/>
        <w:jc w:val="center"/>
      </w:pPr>
      <w:r>
        <w:t>от 28 октября 2013 г. N 431-пп</w:t>
      </w:r>
    </w:p>
    <w:p w:rsidR="00DF6EC9" w:rsidRDefault="00DF6EC9">
      <w:pPr>
        <w:pStyle w:val="ConsPlusTitle"/>
        <w:jc w:val="center"/>
      </w:pPr>
    </w:p>
    <w:p w:rsidR="00DF6EC9" w:rsidRDefault="00DF6EC9">
      <w:pPr>
        <w:pStyle w:val="ConsPlusTitle"/>
        <w:jc w:val="center"/>
      </w:pPr>
      <w:r>
        <w:t>ОБ УТВЕРЖДЕНИИ СТРАТЕГИИ РАЗВИТИЯ ДОШКОЛЬНОГО, ОБЩЕГО</w:t>
      </w:r>
    </w:p>
    <w:p w:rsidR="00DF6EC9" w:rsidRDefault="00DF6EC9">
      <w:pPr>
        <w:pStyle w:val="ConsPlusTitle"/>
        <w:jc w:val="center"/>
      </w:pPr>
      <w:r>
        <w:t>И ДОПОЛНИТЕЛЬНОГО ОБРАЗОВАНИЯ БЕЛГОРОДСКОЙ ОБЛАСТИ</w:t>
      </w:r>
    </w:p>
    <w:p w:rsidR="00DF6EC9" w:rsidRDefault="00DF6EC9">
      <w:pPr>
        <w:pStyle w:val="ConsPlusTitle"/>
        <w:jc w:val="center"/>
      </w:pPr>
      <w:r>
        <w:t>НА 2013 - 2020 ГОДЫ</w:t>
      </w:r>
    </w:p>
    <w:p w:rsidR="00DF6EC9" w:rsidRDefault="00DF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EC9" w:rsidRDefault="00DF6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от 19.06.2017 N 233-пп)</w:t>
            </w:r>
          </w:p>
        </w:tc>
      </w:tr>
    </w:tbl>
    <w:p w:rsidR="00DF6EC9" w:rsidRDefault="00DF6EC9">
      <w:pPr>
        <w:pStyle w:val="ConsPlusNormal"/>
        <w:jc w:val="center"/>
      </w:pPr>
    </w:p>
    <w:p w:rsidR="00DF6EC9" w:rsidRDefault="00DF6EC9">
      <w:pPr>
        <w:pStyle w:val="ConsPlusNormal"/>
        <w:ind w:firstLine="540"/>
        <w:jc w:val="both"/>
      </w:pPr>
      <w:r>
        <w:t>В целях формирования современной образовательной политики Белгородской области, направленной на обеспечение доступного и качественного образования на всех его уровнях, Правительство Белгородской области постановляет: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Стратегию</w:t>
        </w:r>
      </w:hyperlink>
      <w:r>
        <w:t xml:space="preserve"> развития дошкольного, общего и дополнительного образования Белгородской области на 2013 - 2020 годы (далее - Стратегия, прилагается).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2. Органам исполнительной власти, государственным органам области обеспечить реализацию </w:t>
      </w:r>
      <w:hyperlink w:anchor="P40" w:history="1">
        <w:r>
          <w:rPr>
            <w:color w:val="0000FF"/>
          </w:rPr>
          <w:t>Стратегии</w:t>
        </w:r>
      </w:hyperlink>
      <w:r>
        <w:t xml:space="preserve"> и представление в департамент образования области ежегодных отчетов о реализации Стратегии за истекший год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3. Департаменту образования области (Полуянова Н.В.) обеспечить ежегодный мониторинг реализации </w:t>
      </w:r>
      <w:hyperlink w:anchor="P40" w:history="1">
        <w:r>
          <w:rPr>
            <w:color w:val="0000FF"/>
          </w:rPr>
          <w:t>Стратегии</w:t>
        </w:r>
      </w:hyperlink>
      <w:r>
        <w:t xml:space="preserve">, подготовку отчетов о реализации Стратегии за истекший год и их представление Губернатору области не позднее 1 сентября года, следующего за </w:t>
      </w:r>
      <w:proofErr w:type="gramStart"/>
      <w:r>
        <w:t>отчетным</w:t>
      </w:r>
      <w:proofErr w:type="gramEnd"/>
      <w:r>
        <w:t>.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4. Рекомендовать администрациям муниципальных районов и городских округов учитывать положения </w:t>
      </w:r>
      <w:hyperlink w:anchor="P40" w:history="1">
        <w:r>
          <w:rPr>
            <w:color w:val="0000FF"/>
          </w:rPr>
          <w:t>Стратегии</w:t>
        </w:r>
      </w:hyperlink>
      <w:r>
        <w:t xml:space="preserve"> при разработке стратегий, концепций, программ, планов действий ("дорожных карт") в сфере образования.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области - начальника департамента образования области Полуянову Н.В.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Информацию о ходе исполнения постановления представлять к 1 сентября ежегодно.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right"/>
      </w:pPr>
      <w:r>
        <w:t>Губернатор Белгородской области</w:t>
      </w:r>
    </w:p>
    <w:p w:rsidR="00DF6EC9" w:rsidRDefault="00DF6EC9">
      <w:pPr>
        <w:pStyle w:val="ConsPlusNormal"/>
        <w:jc w:val="right"/>
      </w:pPr>
      <w:r>
        <w:t>Е.САВЧЕНКО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right"/>
        <w:outlineLvl w:val="0"/>
      </w:pPr>
      <w:r>
        <w:t>Утверждена</w:t>
      </w:r>
    </w:p>
    <w:p w:rsidR="00DF6EC9" w:rsidRDefault="00DF6EC9">
      <w:pPr>
        <w:pStyle w:val="ConsPlusNormal"/>
        <w:jc w:val="right"/>
      </w:pPr>
      <w:r>
        <w:t>постановлением</w:t>
      </w:r>
    </w:p>
    <w:p w:rsidR="00DF6EC9" w:rsidRDefault="00DF6EC9">
      <w:pPr>
        <w:pStyle w:val="ConsPlusNormal"/>
        <w:jc w:val="right"/>
      </w:pPr>
      <w:r>
        <w:t>Правительства Белгородской области</w:t>
      </w:r>
    </w:p>
    <w:p w:rsidR="00DF6EC9" w:rsidRDefault="00DF6EC9">
      <w:pPr>
        <w:pStyle w:val="ConsPlusNormal"/>
        <w:jc w:val="right"/>
      </w:pPr>
      <w:r>
        <w:t>от 28 октября 2013 года N 431-пп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Title"/>
        <w:jc w:val="center"/>
      </w:pPr>
      <w:bookmarkStart w:id="0" w:name="P40"/>
      <w:bookmarkEnd w:id="0"/>
      <w:r>
        <w:t>СТРАТЕГИЯ</w:t>
      </w:r>
    </w:p>
    <w:p w:rsidR="00DF6EC9" w:rsidRDefault="00DF6EC9">
      <w:pPr>
        <w:pStyle w:val="ConsPlusTitle"/>
        <w:jc w:val="center"/>
      </w:pPr>
      <w:r>
        <w:t>РАЗВИТИЯ ДОШКОЛЬНОГО, ОБЩЕГО И ДОПОЛНИТЕЛЬНОГО ОБРАЗОВАНИЯ</w:t>
      </w:r>
    </w:p>
    <w:p w:rsidR="00DF6EC9" w:rsidRDefault="00DF6EC9">
      <w:pPr>
        <w:pStyle w:val="ConsPlusTitle"/>
        <w:jc w:val="center"/>
      </w:pPr>
      <w:r>
        <w:t>БЕЛГОРОДСКОЙ ОБЛАСТИ НА 2013 - 2020 ГОДЫ</w:t>
      </w:r>
    </w:p>
    <w:p w:rsidR="00DF6EC9" w:rsidRDefault="00DF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EC9" w:rsidRDefault="00DF6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от 19.06.2017 N 233-пп)</w:t>
            </w:r>
          </w:p>
        </w:tc>
      </w:tr>
    </w:tbl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>1. Введение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Конкуренция различных систем образования стала ключевым элементом глобальной конкуренции, требующей постоянного обновления технологий, быстрой адаптации к запросам и требованиям динамично меняющегося мира. Однако возможность получения качественного образования продолжает оставаться одной из наиболее важных жизненных ценностей граждан и решающим фактором социальной справедливости и политической стабильности.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Стратегия развития дошкольного, общего и дополнительного образования Белгородской области до 2020 года (далее - Стратегия) направлена на перевод отрасли образования на качественно новый уровень, который позволит формировать образованную, творческую, социально зрелую, физически здоровую личность молодого гражданина России, стать основой экономического роста и социального развития регионального сообщества, фактором благополучия, стабильности, успешности и безопасности людей, проживающих в Белгородской области.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Стратегия сформирована с учетом основных тенденций и потребностей развития региональной системы образования в условиях реализации новой государственной образовательной политики, основными ориентирами которой являются: формирование российской идентичности через создание условий для сохранения, приумножения культурных и духовных ценностей; обеспечение условий развития каждого человека; понимание зависимости изменения качества человеческого ресурса от изменения качества образования;</w:t>
      </w:r>
      <w:proofErr w:type="gramEnd"/>
      <w:r>
        <w:t xml:space="preserve"> обеспечение открытости и доступности образовательных услуг.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Указанные приоритеты заложены в стратегических ориентирах, обозначенных Президентом Российской Федерации, - так называемой концепции "5И": институты - информация - инновации - инфраструктура - инвестиции.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Институты: модернизация норм, правил, организаций в системе образования, способствующих формированию активных, компетентных, успешных и здоровых жителей Белгородской области, России.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Информация: обеспечение достаточной степени информированности широкого круга общественности (и прежде всего педагогов, обучающихся и воспитанников образовательных организаций, родителей) об изменениях в системе образования в целом, совершенствование механизмов оценки качества образовательных услуг с привлечением внешних экспертов (представителей вузов, родительской общественности, рынка труда и пр.).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Инновации: обеспечение инновационного характера общего образования в соответствии с требованиями экономики, основанной на компетенциях; формирование инновационной культуры руководителей, педагогов и обучающихся.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Инфраструктура: ресурсное обеспечение Стратегии через обновление кадров, оборудованное в соответствии с современными требованиями информационное и образовательное пространство, новую организацию образовательного пространства и учебного </w:t>
      </w:r>
      <w:r>
        <w:lastRenderedPageBreak/>
        <w:t xml:space="preserve">процесса, комфортную </w:t>
      </w:r>
      <w:proofErr w:type="spellStart"/>
      <w:r>
        <w:t>здоровьесозидающую</w:t>
      </w:r>
      <w:proofErr w:type="spellEnd"/>
      <w:r>
        <w:t xml:space="preserve"> обучающую среду; поддержка образовательных организаций, работающих в сложных социальных контекстах.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Инвестиции: развитие человеческого капитала; </w:t>
      </w:r>
      <w:proofErr w:type="spellStart"/>
      <w:r>
        <w:t>грантовые</w:t>
      </w:r>
      <w:proofErr w:type="spellEnd"/>
      <w:r>
        <w:t xml:space="preserve"> конкурсы, продолжение конкурсов приоритетного национального проекта "Образование" на уровне области; поддержка </w:t>
      </w:r>
      <w:proofErr w:type="spellStart"/>
      <w:r>
        <w:t>частно-государственного</w:t>
      </w:r>
      <w:proofErr w:type="spellEnd"/>
      <w:r>
        <w:t xml:space="preserve"> партнерства, попечительских советов, создание условий для меценатства и благотворительности.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Стратегия направлена на улучшение качества социальной среды в регионе и является основой для разработки новых и корректировки действующих нормативных документов, определяющих основные приоритеты развития системы образования на уровне региона, муниципальных образований, образовательных организаций.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Реализация Стратегии позволит достичь положительной динамики роста ключевых показателей результативности деятельности отрасли "Образование" за период с 2013 года до 2020 года.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 xml:space="preserve">2. </w:t>
      </w:r>
      <w:proofErr w:type="gramStart"/>
      <w:r>
        <w:t>Общие положения (нормативная база,</w:t>
      </w:r>
      <w:proofErr w:type="gramEnd"/>
    </w:p>
    <w:p w:rsidR="00DF6EC9" w:rsidRDefault="00DF6EC9">
      <w:pPr>
        <w:pStyle w:val="ConsPlusNormal"/>
        <w:jc w:val="center"/>
      </w:pPr>
      <w:r>
        <w:t>основные понятия и термины)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Стратегия представляет собой совокупность целевых установок, принципов и приоритетов образовательной политики органов государственной власти Белгородской области и опирается на принципы государственной политики Российской Федерации в области стратегического планирования, комплексную оценку состояния и прогноз развития отрасли на среднесрочную перспективу, следующие нормативные документы: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9" w:history="1">
        <w:r w:rsidR="00DF6EC9">
          <w:rPr>
            <w:color w:val="0000FF"/>
          </w:rPr>
          <w:t>Конституцию</w:t>
        </w:r>
      </w:hyperlink>
      <w:r w:rsidR="00DF6EC9">
        <w:t xml:space="preserve"> Российской Федерации;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Указ Президента Российской Федерации от 12 мая 2009 года N 536 "Об основах стратегического планирования в Российской Федерации";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11" w:history="1">
        <w:r w:rsidR="00DF6EC9">
          <w:rPr>
            <w:color w:val="0000FF"/>
          </w:rPr>
          <w:t>Указ</w:t>
        </w:r>
      </w:hyperlink>
      <w:r w:rsidR="00DF6EC9">
        <w:t xml:space="preserve"> Президента Российской Федерации от 31 декабря 2015 года N 683 "О Стратегии национальной безопасности Российской Федерации";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13" w:history="1">
        <w:r w:rsidR="00DF6EC9">
          <w:rPr>
            <w:color w:val="0000FF"/>
          </w:rPr>
          <w:t>Концепцию</w:t>
        </w:r>
      </w:hyperlink>
      <w:r w:rsidR="00DF6EC9">
        <w:t xml:space="preserve"> долгосрочного социально-экономического развития Российской Федерации на период до 2020 года, утвержденную распоряжением Правительства Российской Федерации от 17 ноября 2008 года N 1662-р;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Национальную образовательную инициативу "Наша новая школа", утвержденную Президентом Российской Федерации 4 февраля 2010 года N Пр-271;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Федеральный государственный образовательный </w:t>
      </w:r>
      <w:hyperlink r:id="rId14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образования, утвержденный Приказом Министерства образования и науки Российской Федерации от 6 октября 2009 года N 373;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Федеральный государственный образовательный </w:t>
      </w:r>
      <w:hyperlink r:id="rId15" w:history="1">
        <w:r>
          <w:rPr>
            <w:color w:val="0000FF"/>
          </w:rPr>
          <w:t>стандарт</w:t>
        </w:r>
      </w:hyperlink>
      <w:r>
        <w:t xml:space="preserve"> основного общего образования, утвержденный Приказом Министерства образования и науки Российской Федерации от 17 декабря 2010 года N 1897;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Федеральный государственный образовательный </w:t>
      </w:r>
      <w:hyperlink r:id="rId16" w:history="1">
        <w:r>
          <w:rPr>
            <w:color w:val="0000FF"/>
          </w:rPr>
          <w:t>стандарт</w:t>
        </w:r>
      </w:hyperlink>
      <w:r>
        <w:t xml:space="preserve"> среднего общего образования, утвержденный Приказом Министерства образования и науки Российской Федерации от 17 мая 2012 года N 413;</w:t>
      </w:r>
    </w:p>
    <w:p w:rsidR="00DF6EC9" w:rsidRDefault="00DF6EC9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Федеральный государственный образовательный </w:t>
      </w:r>
      <w:hyperlink r:id="rId18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года N 1155;</w:t>
      </w:r>
    </w:p>
    <w:p w:rsidR="00DF6EC9" w:rsidRDefault="00DF6EC9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19.06.2017 N 233-пп)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20" w:history="1">
        <w:r w:rsidR="00DF6EC9">
          <w:rPr>
            <w:color w:val="0000FF"/>
          </w:rPr>
          <w:t>План</w:t>
        </w:r>
      </w:hyperlink>
      <w:r w:rsidR="00DF6EC9">
        <w:t xml:space="preserve"> действий по модернизации общего образования на 2011 - 2015 годы, утвержденный распоряжением Правительства Российской Федерации от 7 сентября 2010 года N 1507-р;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21" w:history="1">
        <w:r w:rsidR="00DF6EC9">
          <w:rPr>
            <w:color w:val="0000FF"/>
          </w:rPr>
          <w:t>Стратегию</w:t>
        </w:r>
      </w:hyperlink>
      <w:r w:rsidR="00DF6EC9">
        <w:t xml:space="preserve"> инновационного развития Российской Федерации на период до 2020 года, утвержденную распоряжением Правительства Российской Федерации от 8 декабря 2011 года N 2227-р;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22" w:history="1">
        <w:r w:rsidR="00DF6EC9">
          <w:rPr>
            <w:color w:val="0000FF"/>
          </w:rPr>
          <w:t>План</w:t>
        </w:r>
      </w:hyperlink>
      <w:r w:rsidR="00DF6EC9">
        <w:t xml:space="preserve"> мероприятий ("дорожную карту") "Изменения в отраслях социальной сферы, направленные на повышение эффективности образования и науки", утвержденный распоряжением Правительства Российской Федерации от 30 апреля 2014 года N 722-р;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Федеральную целевую </w:t>
      </w:r>
      <w:hyperlink r:id="rId24" w:history="1">
        <w:r>
          <w:rPr>
            <w:color w:val="0000FF"/>
          </w:rPr>
          <w:t>программу</w:t>
        </w:r>
      </w:hyperlink>
      <w:r>
        <w:t xml:space="preserve"> развития образования на 2016 - 2020 годы, утвержденную Постановлением Правительства Российской Федерации от 23 мая 2015 года N 497;</w:t>
      </w:r>
    </w:p>
    <w:p w:rsidR="00DF6EC9" w:rsidRDefault="00DF6EC9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профессиональный </w:t>
      </w:r>
      <w:hyperlink r:id="rId26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года N 544н;</w:t>
      </w:r>
    </w:p>
    <w:p w:rsidR="00DF6EC9" w:rsidRDefault="00DF6EC9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План-график выполнения задач в сфере образования и науки, определенный Указами Президента Российской Федерации от 7 мая 2012 года </w:t>
      </w:r>
      <w:hyperlink r:id="rId28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 и </w:t>
      </w:r>
      <w:hyperlink r:id="rId29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r:id="rId30" w:history="1">
        <w:r>
          <w:rPr>
            <w:color w:val="0000FF"/>
          </w:rPr>
          <w:t>программу</w:t>
        </w:r>
      </w:hyperlink>
      <w:r>
        <w:t xml:space="preserve"> Российской Федерации "Развитие образования" на 2013 - 2020 годы, утвержденную Постановлением Правительства Российской Федерации от 15 апреля 2014 года N 295;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32" w:history="1">
        <w:r w:rsidR="00DF6EC9">
          <w:rPr>
            <w:color w:val="0000FF"/>
          </w:rPr>
          <w:t>Стратегию</w:t>
        </w:r>
      </w:hyperlink>
      <w:r w:rsidR="00DF6EC9">
        <w:t xml:space="preserve"> социально-экономического развития Центрального федерального округа на период до 2020 года, утвержденную распоряжением Правительства Российской Федерации от 6 сентября 2011 года N 1540-р;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33" w:history="1">
        <w:r w:rsidR="00DF6EC9">
          <w:rPr>
            <w:color w:val="0000FF"/>
          </w:rPr>
          <w:t>Стратегию</w:t>
        </w:r>
      </w:hyperlink>
      <w:r w:rsidR="00DF6EC9">
        <w:t xml:space="preserve"> социально-экономического развития Белгородской области на период до 2025 года, утвержденную постановлением Правительства Белгородской области от 25 января 2010 года N 27-пп;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r:id="rId34" w:history="1">
        <w:r>
          <w:rPr>
            <w:color w:val="0000FF"/>
          </w:rPr>
          <w:t>программу</w:t>
        </w:r>
      </w:hyperlink>
      <w:r>
        <w:t xml:space="preserve"> Белгородской области "Развитие образования Белгородской области на 2014 - 2020 годы", утвержденную постановлением Правительства Белгородской области от 30 декабря 2013 года N 528-пп;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2331CD">
      <w:pPr>
        <w:pStyle w:val="ConsPlusNormal"/>
        <w:spacing w:before="220"/>
        <w:ind w:firstLine="540"/>
        <w:jc w:val="both"/>
      </w:pPr>
      <w:hyperlink r:id="rId36" w:history="1">
        <w:r w:rsidR="00DF6EC9">
          <w:rPr>
            <w:color w:val="0000FF"/>
          </w:rPr>
          <w:t>План</w:t>
        </w:r>
      </w:hyperlink>
      <w:r w:rsidR="00DF6EC9">
        <w:t xml:space="preserve"> мероприятий ("дорожную карту") "Изменения в отраслях социальной сферы, направленные на повышение эффективности образования и науки" Белгородской области, утвержденный постановлением Правительства Белгородской области от 25 февраля 2013 года N 69-пп.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 xml:space="preserve">Миссия Стратегии - стать инструментом формирования современной образовательной политики региона, направленной на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</w:t>
      </w:r>
      <w:proofErr w:type="spellStart"/>
      <w:r>
        <w:t>Белгородчины</w:t>
      </w:r>
      <w:proofErr w:type="spellEnd"/>
      <w:r>
        <w:t>, основ государственности современной России.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Стратегии применяются следующие понятия и термины с соответствующими определениями (в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Федерации"):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1) 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>
        <w:t>компетенции</w:t>
      </w:r>
      <w:proofErr w:type="gramEnd"/>
      <w: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2) воспитание - деятельность, направленная на развитие личности, создание условий для самоопределения и социализации обучающегося на основе </w:t>
      </w:r>
      <w:proofErr w:type="spellStart"/>
      <w:r>
        <w:t>социокультурных</w:t>
      </w:r>
      <w:proofErr w:type="spellEnd"/>
      <w:r>
        <w:t>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3) обучение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4) федеральный государственный образовательный стандарт (ФГОС)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5) профессиональное обучение - вид образования, который направлен на приобретение </w:t>
      </w:r>
      <w:proofErr w:type="gramStart"/>
      <w:r>
        <w:t>обучающимися</w:t>
      </w:r>
      <w:proofErr w:type="gramEnd"/>
      <w:r>
        <w:t xml:space="preserve"> знаний, умений, навыков и формирование компетенций,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6) дополнительное образование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8)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9)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10) школы, работающие в сложных социальных контекстах, - школы с неблагополучным социально-экономическим статусом семей обучающихся и низкими образовательными результатами.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Положения Стратегии могут изменяться и дополняться с учетом обстановки, характера, масштаба и содержания проблем в системе образования, а также конкретизироваться в иных документах федерального и регионального уровней.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 xml:space="preserve">3. </w:t>
      </w:r>
      <w:proofErr w:type="spellStart"/>
      <w:r>
        <w:t>Целеполагание</w:t>
      </w:r>
      <w:proofErr w:type="spellEnd"/>
    </w:p>
    <w:p w:rsidR="00DF6EC9" w:rsidRDefault="00DF6EC9">
      <w:pPr>
        <w:pStyle w:val="ConsPlusNormal"/>
        <w:jc w:val="center"/>
      </w:pPr>
    </w:p>
    <w:p w:rsidR="00DF6EC9" w:rsidRDefault="00DF6EC9">
      <w:pPr>
        <w:pStyle w:val="ConsPlusNormal"/>
        <w:jc w:val="center"/>
        <w:outlineLvl w:val="2"/>
      </w:pPr>
      <w:r>
        <w:t>3.1. Цель Стратегии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Стратегия определяет образовательную политику Правительства Белгородской области, обеспечивающую необходимые условия для реализации конституционного права граждан на образование с учетом целевых, содержательных и результативных приоритетов развития региональной системы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Главная цель Стратегии - определение приоритетов развития дошкольного, общего и дополнительного образования на период до 2020 года, укрепление и развитие воспитательного потенциала в </w:t>
      </w:r>
      <w:proofErr w:type="spellStart"/>
      <w:r>
        <w:t>социокультурном</w:t>
      </w:r>
      <w:proofErr w:type="spellEnd"/>
      <w:r>
        <w:t xml:space="preserve"> пространстве Белгородской области на основе взаимодействия общего, дошкольного и дополнительного образования, повышение доступности качественного образования, соответствующего требованиям инновационного развития экономики региона и страны в целом.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3.2. Основные выводы и рекомендации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1) По результатам независимого </w:t>
      </w:r>
      <w:proofErr w:type="gramStart"/>
      <w:r>
        <w:t>рейтинга систем образования субъектов Российской Федерации</w:t>
      </w:r>
      <w:proofErr w:type="gramEnd"/>
      <w:r>
        <w:t xml:space="preserve"> образование Белгородской области входит в десятку лучших среди регионов России: уровень подготовки школьников по ряду предметов выше уровня обучающихся из многих других областей, достаточно высок уровень теоретической подготовки педагогических работников, обновляется инфраструктура общего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2) Основные проблемы образования в регионе сегодня: недостаточный охват дошкольным образованием; наличие определенного разрыва между процессами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воспитания; отставание наименее успешных групп обучающихся от наиболее успешных;</w:t>
      </w:r>
      <w:proofErr w:type="gramEnd"/>
      <w:r>
        <w:t xml:space="preserve"> наличие доли школьников, не достигающих удовлетворительного уровня функциональной грамотности; "цифровое" неравенство обучающихся, в том числе из сельских школ; недостаточное развитие социальной компетентности и позитивных социальных установок у выпускников общеобразовательных организаций; ограниченность выполнения образованием функции социального лифта: воспроизводство и закрепление социальной дифференциации; наличие сегмента школ (как сельских, так и городских, в том числе и малокомплектных), стойко демонстрирующих низкие образовательные результаты на всех ступенях образования; низкий уровень материально-технического обеспечения организаций дополнительного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3) Причины обостряющихся проблем: сложившаяся в последние годы практика организации образовательного процесса, предполагающая приоритет обучения над воспитанием, негативные тенденции, проявляющиеся в подростковой и молодежной среде (алкоголизм, курение, употребление наркотиков, насилие), отсутствие необходимых условий для интеграции субъектов образования, консолидации действий представителей экономической, политической и культурной сфер региона в решении практических задач по формированию воспитательной компоненты образовательного процесса, ограниченное предложение услуг дошкольного</w:t>
      </w:r>
      <w:proofErr w:type="gramEnd"/>
      <w:r>
        <w:t xml:space="preserve"> образования, рост межтерриториальных и </w:t>
      </w:r>
      <w:proofErr w:type="spellStart"/>
      <w:r>
        <w:t>межучрежденческих</w:t>
      </w:r>
      <w:proofErr w:type="spellEnd"/>
      <w:r>
        <w:t xml:space="preserve"> различий в качестве образования, </w:t>
      </w:r>
      <w:r>
        <w:lastRenderedPageBreak/>
        <w:t>стагнация системы дополнительного образования, недостаточно высокое качество педагогического корпуса.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Сеть образовательных организаций в регионе не всегда соответствует особенностям расселения, содержание и формы образования - изменившимся запросам общества, семьи и государства.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4) Глобальные вызовы образованию завтрашнего дня: система образования не успевает обновляться, чтобы отвечать на технологические, культурные и социальные изменения, на новые потребности семей и детей; бурно развивается интернет и социальные сети; современный уровень подготовки педагогов не отвечает вызовам завтрашнего дня.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5) Целями нового этапа развития образования в регионе должны стать: формирование личности гражданина России, обеспечение взаимодействия системы образования, культуры, профессионального образования в рамках совместных проектов и программ, направленных на формирование единого воспитательного пространства, обеспечение современного качества и доступности общего, дошкольного, дополнительного образования, поддержка разнообразия детства, обеспечение позитивной социализации и учебной успешности каждого ребенка, усиление вклада образования в инновационное развитие Белгородской</w:t>
      </w:r>
      <w:proofErr w:type="gramEnd"/>
      <w:r>
        <w:t xml:space="preserve"> области, ответ на вызовы изменившейся культурной, социальной и технологической сред.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6) Развитие региональной сферы образования должно основываться на принципе политического </w:t>
      </w:r>
      <w:proofErr w:type="spellStart"/>
      <w:r>
        <w:t>детоцентризма</w:t>
      </w:r>
      <w:proofErr w:type="spellEnd"/>
      <w:r>
        <w:t>, то есть обязательствах региона учитывать интересы ребенка при принятии любого политического, экономического и иного решения.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7) Предметом региональной образовательной политики следует считать не столько организацию общего, дошкольного и дополнительного образования, сколько целостную систему образования и социализации.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8) Для решения проблем сегодняшнего образования и ответа на вызовы завтрашнего дня необходимо: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сформировать дополнительный вектор на инновационное развитие образования с усиленной воспитательной компонентой;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в среднесрочной перспективе перенести акцент с модернизации институтов и укрепления инфраструктуры организаций общего образования на достижение нового качества образовательных результатов;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наряду с повышением статуса учителя повышать социальный статус педагогических работников сфер дошкольного и дополнительного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обеспечить непрерывность повышения квалификации педагогов на основе </w:t>
      </w:r>
      <w:proofErr w:type="spellStart"/>
      <w:r>
        <w:t>системно-деятельностного</w:t>
      </w:r>
      <w:proofErr w:type="spellEnd"/>
      <w:r>
        <w:t xml:space="preserve"> подхода;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создать полноценную региональную систему оценки качества образования, включающую разнообразные механизмы оценки качества образования и индивидуальных образовательных достижений;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- развивать электронное обучение и электронно-образовательные ресурсы, использовать сертифицированный электронный </w:t>
      </w:r>
      <w:proofErr w:type="spellStart"/>
      <w:r>
        <w:t>контент</w:t>
      </w:r>
      <w:proofErr w:type="spellEnd"/>
      <w:r>
        <w:t>, обеспечить безопасную информационную среду в школах, перевести отчетность в электронный вид.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9) На период до 2020 года приоритетными образовательными результатами должны стать: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в дошкольном образовании - заложенные основы самоидентификации ребенка в </w:t>
      </w:r>
      <w:r>
        <w:lastRenderedPageBreak/>
        <w:t>окружающем мире (с семьей, регионом, страной), его социальных навыков (здорового образа жизни, уважения к другим людям), овладение умением "жить в мире с самим собой" (умение учиться, работать индивидуально и в группах);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в общем образовании - ориентированность на социальную активность и гражданскую ответственность, сохранение и укрепление культурно-исторических традиций </w:t>
      </w:r>
      <w:proofErr w:type="spellStart"/>
      <w:r>
        <w:t>Белгородчины</w:t>
      </w:r>
      <w:proofErr w:type="spellEnd"/>
      <w:r>
        <w:t xml:space="preserve"> и основ государственности, наличие ценностного самосознания высоконравственной, творческой, компетентной личности, </w:t>
      </w:r>
      <w:proofErr w:type="spellStart"/>
      <w:r>
        <w:t>сформированность</w:t>
      </w:r>
      <w:proofErr w:type="spellEnd"/>
      <w:r>
        <w:t xml:space="preserve"> позитивных социальных установок, способность эффективно применять теоретические знания на практике, высокий уровень развития технологических компетенций.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При этом необходимо обеспечить базовую успешность каждого школьника, не допуская выхода из общеобразовательных организаций выпускников без основ социальных компетентностей, грамотности в области естественных, гуманитарных и математических наук: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в дополнительном образовании - </w:t>
      </w:r>
      <w:proofErr w:type="spellStart"/>
      <w:r>
        <w:t>сформированность</w:t>
      </w:r>
      <w:proofErr w:type="spellEnd"/>
      <w:r>
        <w:t xml:space="preserve"> ключевых нравственных ценностей личности посредством гражданско-патриотического, трудового, духовно-нравственного воспитания детей; высокий уровень общей культуры, развития творческих и интеллектуальных способностей, адаптации к жизни в обществе, готовности к профессиональному самоопределению, </w:t>
      </w:r>
      <w:proofErr w:type="spellStart"/>
      <w:r>
        <w:t>сформированности</w:t>
      </w:r>
      <w:proofErr w:type="spellEnd"/>
      <w:r>
        <w:t xml:space="preserve"> навыков здорового образа жизни.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Результатом изменений в системе организации психолого-педагогического сопровождения должны стать: расширение компенсаторных возможностей образования для работы с детьми, требующими специальных условий обучения, воспитания, развития и социальной адаптации, (одаренные дети, дети, оставшиеся без попечения родителей, дети-сироты, дети с ограниченными физическими и (или) психическими возможностями, дети "группы риска", дети из семей с низким социально-культурным статусом).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Результатом изменений в системе воспитательной работы и социализации обучающихся станет реализация программ развития воспитательной компоненты в каждой общеобразовательной организации.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10) Наиболее реалистичным и эффективным сценарием развития региональной сферы образования в среднесрочной перспективе является создание условий для развития личности каждого ребенка, его духовно-нравственного становления и подготовки к жизненному самоопределению, модернизация дошкольного, общего и дополнительного образования, направленная на расширение социально-культурных функций, обновление содержания, совершенствование инфраструктурных условий организаций дошкольного и дополнительного образования, улучшение преподавания в соответствии с новыми вызовами цивилизации.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В то же время сценарий предполагает наряду с развитием традиционных институтов специальную государственную поддержку сферы неформального (открытого) образования и социализации.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>4. Анализ состояния сферы образования в Белгородской области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Образование и социализация детей и подростков является ключевым фактором качества человеческого капитала, которое, в свою очередь, определяет кадровый потенциал региональной экономики следующих десятилетий. В то же время образование - ценный ресурс для самого человека, его самореализации. При этом позитивная социализация и перспективная профессиональная успешность личности обеспечиваются не только школьным образованием, а в равной степени дошкольным и дополнительным.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последние годы в сфере образования Белгородской области произошли принципиальные изменения, которые позволили ей войти в десятку лучших регионов России по данным </w:t>
      </w:r>
      <w:r>
        <w:lastRenderedPageBreak/>
        <w:t>независимого рейтинга систем образования субъектов Российской Федерации по направлениям: модернизация структуры и содержания общего образования; совершенствование его качества; социальная поддержка детства; эффективность управления образовательными системами.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Потребность населения области в образовательных услугах остается стабильной, одновременно повышаются требования к качеству их предоставления. Получил развитие негосударственный сектор в образовании.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4.1. Достижения и заделы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4.1.1. Доступность образования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На сегодняшний день в Белгородской области функционирует 1261 образовательная организация, удовлетворяющая запросы граждан на образование.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Современная система дошкольного образования Белгородской области представлена </w:t>
      </w:r>
      <w:proofErr w:type="spellStart"/>
      <w:r>
        <w:t>многомодельной</w:t>
      </w:r>
      <w:proofErr w:type="spellEnd"/>
      <w:r>
        <w:t xml:space="preserve"> сетью из 637 организаций различных правовых форм и форм собственности, реализующих основную общеобразовательную программу дошкольного образования, из них детских садов - 521.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Кроме того, на базе школ, детских садов, организаций дополнительного образования организовано 183 консультативных пункта и группы кратковременного пребывания детей, 38 негосударственных организаций и индивидуальных предпринимателей оказывают услуги по развитию дошкольников в </w:t>
      </w:r>
      <w:proofErr w:type="gramStart"/>
      <w:r>
        <w:t>режиме полного дня</w:t>
      </w:r>
      <w:proofErr w:type="gramEnd"/>
      <w:r>
        <w:t>, присмотра и ухода за ними. Всего разными видами услуг в системе дошкольного образования региона охвачены 63253 ребенка, что составляет 65,4 процента от их общего количества в возрасте от 1 года до 7 лет.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Белгородской области за период с 2008 по 2012 годы дополнительно </w:t>
      </w:r>
      <w:proofErr w:type="gramStart"/>
      <w:r>
        <w:t>к</w:t>
      </w:r>
      <w:proofErr w:type="gramEnd"/>
      <w:r>
        <w:t xml:space="preserve"> имеющимся было создано 11494 дошкольных места, на что было направлено 2141496000 рублей.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целях стимулирования </w:t>
      </w:r>
      <w:proofErr w:type="spellStart"/>
      <w:r>
        <w:t>частно-государственного</w:t>
      </w:r>
      <w:proofErr w:type="spellEnd"/>
      <w:r>
        <w:t xml:space="preserve"> партнерства, осуществления поддержки развития негосударственного сектора дошкольного образования реализуется комплекс мер, направленный на нормативно-правовое, методическое и финансовое обеспечение данных процессов. Создаются условия для предоставления услуг дошкольного образования жителям региона негосударственными организациями и индивидуальными предпринимателями, обеспечивается финансирование части затрат родителей на получение соответствующих услуг у негосударственных поставщиков. Правом на субсидию пользуются 965 граждан Белгородской области. При этом финансовая поддержка оказывается не только потребителям услуг дошкольного образования, но и их поставщикам. В ходе целевых региональных программных мероприятий 14 индивидуальных предпринимателей (организации) стали обладателями грантов на создание собственного дела в размере 300000 рублей, 23 предпринимателя получили по 600000 рублей на открытие групп дневного времяпровождения для дошкольников. За 3 года численность детей, охваченных негосударственным сектором дошкольного образования, увеличилась на 73 процента и составляет на сегодняшний день 1286 детей (2010 год - 342 ребенка).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Создание условий для получения гражданами Белгородской области общего образования осуществляется с учетом демографической ситуации, территориальной доступности и образовательных потребностей детей и подростков. На фоне снижения общей численности населения региона в период с 2007 по 2013 г.г. имела место устойчивая тенденция сокращения контингента обучающихся школ, особенно в сельской местности, с 156000 до 139 тыс. детей и подростков соответственно, что спровоцировало снижение количества общеобразовательных организаций на 21,6 процента.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настоящее время региональная сеть общеобразовательных организаций представлена 575 </w:t>
      </w:r>
      <w:r>
        <w:lastRenderedPageBreak/>
        <w:t>организациями, в том числе 3 коррекционными школами, 3 вечерними сменными, 4 специализированными школами-интернатами для детей с повышенными образовательными потребностями, 7 школами-интернатами для детей с ограниченными возможностями здоровья, 4 общеобразовательными организациями негосударственной формы собственности.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Кроме того, в регионе на базе общеобразовательных организаций и организаций дополнительного образования создано 11 центров по работе с одаренными детьми, в которых занимаются более 4500 школьников; функционируют 108 ресурсных центров для организации профессиональной подготовки обучающихся, в том числе в профессиональных образовательных организациях, межшкольных учебных комбинатах; 26 школ области определены базовыми по организации инклюзивного образования для детей с ограниченными возможностями здоровья.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Для данной категории </w:t>
      </w:r>
      <w:proofErr w:type="gramStart"/>
      <w:r>
        <w:t>обучающихся</w:t>
      </w:r>
      <w:proofErr w:type="gramEnd"/>
      <w:r>
        <w:t xml:space="preserve"> в 2010 году в областном государственном автономном образовательном учреждении общеобразовательной школе-интернате "Белгородский инженерный юношеский лицей-интернат" был создан региональный Центр дистанционного образования. За период функционирования Центра обучение в нем прошли 232 ребенка. Для подростков и молодежи </w:t>
      </w:r>
      <w:proofErr w:type="spellStart"/>
      <w:r>
        <w:t>девиантного</w:t>
      </w:r>
      <w:proofErr w:type="spellEnd"/>
      <w:r>
        <w:t xml:space="preserve"> поведения образовательный процесс организован в 3 исправительных учреждениях.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Совершенствуется материально-техническая база школ. Доля обучающихся, осваивающих основные образовательные программы в организациях, отвечающих современным требованиям, в 2012 году составила 69 процентов.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Образовательное пространство Белгородской области включает в себя многовариантную сеть организаций дополнительного образования (103 организации), которая на протяжении многих лет характеризуется структурной стабильностью. </w:t>
      </w:r>
      <w:proofErr w:type="gramStart"/>
      <w:r>
        <w:t>Сохранен основной ее принцип - доступность дополнительных образовательных услуг, являющихся в основе своей бесплатными. 110000 детей и подростков в возрасте от 5 до 18 лет (около 62 процентов от общего числа детей данной возрастной категории) осваивают дополнительные образовательные программы художественно-эстетической, эколого-биологической, технической и спортивно-технической, спортивной, туристско-краеведческой и иных направленностей.</w:t>
      </w:r>
      <w:proofErr w:type="gramEnd"/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4.1.2. Качество образования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В целях повышения качества дошкольного образования в Белгородской области обеспечен поэтапный переход к реализации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При этом были учтены региональные приоритеты, определяющие содержание образования дошкольников: духовно-нравственное воспитание; </w:t>
      </w:r>
      <w:proofErr w:type="spellStart"/>
      <w:r>
        <w:t>здоровьесбережение</w:t>
      </w:r>
      <w:proofErr w:type="spellEnd"/>
      <w:r>
        <w:t xml:space="preserve"> детей; обеспечение равных стартовых возможностей при поступлении в школу; развитие вариативных форм дошкольного образования; формирование элементарных навыков общения на иностранном языке.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Основные результаты работы в данных направлениях за период с 2009 по 2012 годы: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- 32227 воспитанников дошкольных образовательных организаций (54,4 процента от их общей численности и 76,4 процента от их количества в возрасте 4 - 7 лет) изучают английский язык;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- 93 процента дошкольников охвачены </w:t>
      </w:r>
      <w:proofErr w:type="spellStart"/>
      <w:r>
        <w:t>предшкольной</w:t>
      </w:r>
      <w:proofErr w:type="spellEnd"/>
      <w:r>
        <w:t xml:space="preserve"> подготовкой (с учетом наполняемости групп кратковременного пребывания, созданных на базе организаций общего, дошкольного и дополнительного образования для детей, не посещающих дошкольные образовательные организации);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- в результате реализации в дошкольных образовательных организациях современных программ по физическому воспитанию детей, планов профилактических мероприятий, организации коррекционной работы на 7,5 процента снизился уровень заболеваемости воспитанников;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около 6000 дошкольников с ограниченными возможностями здоровья получают специализированную помощь;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порядка 16000 детей в 225 дошкольных образовательных организациях посещают спортивные секции;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дополнительные образовательные программы социально-нравственного развития дошкольников реализуются в 136 организациях региона и охватывают 16524 ребенка (63,4 процента от общей численности детей старшего дошкольного возраста в дошкольных образовательных организациях), программы </w:t>
      </w:r>
      <w:proofErr w:type="spellStart"/>
      <w:r>
        <w:t>теоцентрической</w:t>
      </w:r>
      <w:proofErr w:type="spellEnd"/>
      <w:r>
        <w:t xml:space="preserve"> направленности в 92 (14,5 процента) дошкольных образовательных организациях;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- 11 дошкольных образовательных организаций являются участниками экспериментальной работы федерального, 22 - регионального, 98 - муниципального уровней.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образовательных организациях реализуются инновационные проекты культурно-исторической направленности и духовно-нравственного содержания, основанные на ценностях православной культуры, повышается статус классного руководителя, педагога-воспитателя. Развивается социально-педагогическая и психологическая служба образовательных организаций, совершенствуется механизм их деятельности. Основной акцент в воспитательной работе сделан на профессиональную ориентацию, </w:t>
      </w:r>
      <w:proofErr w:type="spellStart"/>
      <w:r>
        <w:t>культурно-досуговую</w:t>
      </w:r>
      <w:proofErr w:type="spellEnd"/>
      <w:r>
        <w:t xml:space="preserve"> деятельность, пропаганду здорового образа жизни, духовно-нравственное воспитание.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Качество общего образования школьников в регионе традиционно оценивается на внутреннем и внешнем уровнях.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В 2011 году по итогам международного сравнительного мониторингового исследования качества математического и естественнонаучного образования 56 процентов и 47 процентов обучающихся продемонстрировали уровень достижений выше среднего значения по математике и естествознанию соответственно, а в исследовании качества чтения и понимания текста 79 процентов испытуемых показали результаты на уровне и выше средних значений по Российской Федерации.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школах области с использованием автоматизированной информационной системы "Виртуальная школа" осуществляется ведение электронных </w:t>
      </w:r>
      <w:proofErr w:type="spellStart"/>
      <w:r>
        <w:t>портфолио</w:t>
      </w:r>
      <w:proofErr w:type="spellEnd"/>
      <w:r>
        <w:t xml:space="preserve"> обучающихся, в которых фиксируются </w:t>
      </w:r>
      <w:proofErr w:type="spellStart"/>
      <w:r>
        <w:t>внеучебные</w:t>
      </w:r>
      <w:proofErr w:type="spellEnd"/>
      <w:r>
        <w:t xml:space="preserve"> достижения.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Ежегодно увеличивается количество участников единого государственного экзамена (далее - ЕГЭ). Происходит сокращение числа </w:t>
      </w:r>
      <w:proofErr w:type="gramStart"/>
      <w:r>
        <w:t>обучающихся</w:t>
      </w:r>
      <w:proofErr w:type="gramEnd"/>
      <w:r>
        <w:t xml:space="preserve">, не сдавших единый государственный экзамен (0,43 процента в 2011 году, 0,36 процента в 2012 году). В Белгородской области количество выпускников, успешно преодолевших минимальный порог по большинству общеобразовательных предметов в ходе ЕГЭ, стабильно выше </w:t>
      </w:r>
      <w:proofErr w:type="spellStart"/>
      <w:r>
        <w:t>среднероссийского</w:t>
      </w:r>
      <w:proofErr w:type="spellEnd"/>
      <w:r>
        <w:t xml:space="preserve"> показателя. В 2012 году число участников экзамена, набравших 100 баллов по одному предмету, составило 40 человек, по двум предметам - 3 человека (в 2011 году 100 баллов по одному предмету - 32 человека, по двум предметам - 2 человека).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 целью принятия объективных управленческих решений ежегодно проводится рейтинг общеобразовательных организаций Белгородской области. Разработана </w:t>
      </w:r>
      <w:proofErr w:type="spellStart"/>
      <w:r>
        <w:t>критериальная</w:t>
      </w:r>
      <w:proofErr w:type="spellEnd"/>
      <w:r>
        <w:t xml:space="preserve"> система оценки деятельности муниципальных систем образования, позволяющая адекватно оценить степень достижения поставленных целей и выстроить рейтинг муниципальных образований.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Для информационного обмена и взаимодействия между образовательными организациями, муниципальными органами управления в сфере образования, департаментом образования Белгородской области на протяжении пяти лет успешно используется информационно-аналитическая система "Электронный мониторинг образовательных учреждений Белгородской области".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Одним из механизмов обеспечения качества образования Белгородской области является внедрение федеральных государственных образовательных стандартов начального и основного общего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 1 сентября 2011 года осуществлен массовый переход на ФГОС начального общего образования в первых классах всех школ области.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 1 сентября 2012 года с учетом готовности в 32 общеобразовательных организациях региона введены ФГОС основного общего образования в 88 пятых классах.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настоящее время общее количество обучающихся по ФГОС начального и основного общего образования составляет более 32,5 тысячи школьников (23,8 процента от общей численности обучающихся региона).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Качество организации профильного обучения в общеобразовательных организациях области подтверждает положительная оценка его эффективности - позитивная динамика роста показателей в 2011 и в 2012 г.г.: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увеличение охвата обучающихся </w:t>
      </w:r>
      <w:proofErr w:type="spellStart"/>
      <w:r>
        <w:t>предпрофильной</w:t>
      </w:r>
      <w:proofErr w:type="spellEnd"/>
      <w:r>
        <w:t xml:space="preserve"> подготовкой с 95 процентов до 97 процентов, в том числе на основе индивидуальных учебных планов (далее - ИУП) с 5 процентов до 9,5 процента;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рост количества образовательных организаций, в которых осуществляется профильное обучение, с 37,5 процента до 41 процента, в том числе на основе ИУП 5,7 процента до 8,5 процента.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При этом доля школьников, обучающихся по программам, основанным на использовании сетевых форм организации учебного процесса, составляет 12 процентов.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последние годы наблюдается устойчивая тенденция активного роста участия обучающихся в олимпиадах, научно-исследовательских конференциях и конкурсах. Одаренные школьники региона показывают высокие результаты на интеллектуальных состязаниях международного уровня. В 2011 году на 44-й международной Менделеевской олимпиаде по химии завоевана бронзовая медаль, 2012 году на Международной олимпиаде по астрономии - серебряная медаль. Белгородская область по эффективности участия в заключительном этапе всероссийской олимпиады занимает 16 место среди субъектов Российской Федерации и 4 место среди субъектов Центрального федерального округа (2012 год).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 2006 по 2012 годы лауреатами премии Президента Российской Федерации для поддержки талантливой молодежи в рамках приоритетного национального проекта "Образование" стали 573 юноши и девушки в возрасте от 14 до 25 лет.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4.1.3. Кадровые условия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Развитие педагогического корпуса Белгородской области в целом характеризуется положительными тенденциями: на 1,6 процента увеличилась доля педагогических работников, имеющих квалификационные категории (2009 год - 53,4 процента, 2012 год - 55 процентов), стабильно высокой остается доля педагогических работников с высшим профессиональным образованием (2009 год - 90,4 процента, 2012 год - 91,2 процента). Отмечается тенденция ежегодного пополнения педагогического сообщества молодыми специалистами: количество </w:t>
      </w:r>
      <w:r>
        <w:lastRenderedPageBreak/>
        <w:t>таких специалистов, прибывших в общеобразовательные организации, за последние четыре года составляет 1158 человек (прирост показателя - 0,3 процента), молодых педагогов со стажем работы до 5 лет - 11,5 процента (прирост - 2,3 процента).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Привлекательность сферы образования для молодежи обеспечивается за счет материальной поддержки в виде единовременных выплат из средств муниципальных бюджетов в размере до 100000 рублей, единовременных выплат из средств областного бюджета в размере 300000 рублей по результатам конкурсного отбора лучших выпускников вузов, желающих работать в сельских общеобразовательных организациях, частичного возмещения затрат на оплату жилья и коммунальных услуг.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Кроме того, в регионе реализуются мероприятия по улучшению жилищных условий педагогических работников через их участие в программах потребительского кооператива граждан "Свой Дом", а также в рамках региональных проектов "Учительский дом", "Ипотека для молодых учителей общеобразовательных учреждений Белгородской области". Благодаря данным мерам за последние три года 348 молодых специалистов получили возможность иметь собственное жилье.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 января 2008 года все общеобразовательные организации области, в том числе и малокомплектные школы, перешли на новую систему оплаты труда на основе принципов </w:t>
      </w:r>
      <w:proofErr w:type="spellStart"/>
      <w:r>
        <w:t>нормативно-подушевого</w:t>
      </w:r>
      <w:proofErr w:type="spellEnd"/>
      <w:r>
        <w:t xml:space="preserve"> финансирования.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Величина </w:t>
      </w:r>
      <w:proofErr w:type="spellStart"/>
      <w:r>
        <w:t>подушевого</w:t>
      </w:r>
      <w:proofErr w:type="spellEnd"/>
      <w:r>
        <w:t xml:space="preserve"> норматива определена по ступеням образования и по видам классов дифференцированно для городских и сельских школ. Норматив включает в себя фонд оплаты труда и прочие учебные расходы.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Оплата труда педагогических работников детских садов и организаций дополнительного образования также с 2008 года рассчитывается исходя из базового оклада с применением стимулирующих и компенсационных выплат. Стабильно увеличиваются фонды оплаты труда образовательных организаций всех типов.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 целью совершенствования последипломного образования педагогических работников осуществляется выявление и обеспечение перспективных потребностей региональной системы образования, внедряются вариативные практико-ориентированные формы повышения квалификации (дистанционная, блочно-модульная, персонифицированная накопительная форма по индивидуальному образовательному маршруту, индивидуальная стажировка).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4.2. Сегодняшние вызовы: обостряющиеся</w:t>
      </w:r>
    </w:p>
    <w:p w:rsidR="00DF6EC9" w:rsidRDefault="00DF6EC9">
      <w:pPr>
        <w:pStyle w:val="ConsPlusNormal"/>
        <w:jc w:val="center"/>
      </w:pPr>
      <w:r>
        <w:t>проблемы и негативные тенденции</w:t>
      </w:r>
    </w:p>
    <w:p w:rsidR="00DF6EC9" w:rsidRDefault="00DF6EC9">
      <w:pPr>
        <w:pStyle w:val="ConsPlusNormal"/>
        <w:jc w:val="center"/>
      </w:pPr>
    </w:p>
    <w:p w:rsidR="00DF6EC9" w:rsidRDefault="00DF6EC9">
      <w:pPr>
        <w:pStyle w:val="ConsPlusNormal"/>
        <w:jc w:val="center"/>
        <w:outlineLvl w:val="3"/>
      </w:pPr>
      <w:r>
        <w:t>4.2.1. Недостаточная доступность</w:t>
      </w:r>
    </w:p>
    <w:p w:rsidR="00DF6EC9" w:rsidRDefault="00DF6EC9">
      <w:pPr>
        <w:pStyle w:val="ConsPlusNormal"/>
        <w:jc w:val="center"/>
      </w:pPr>
      <w:r>
        <w:t>услуг дошкольного образования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Меры по улучшению демографической ситуации, принимаемые на государственном и региональном уровнях, дали свой положительный результат - рост рождаемости.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Данный позитивный факт обосновывает актуальность проблемы дефицита мест в детских садах. В 2012 году 7507 детей, нуждающихся в услугах дошкольного образования, не были обеспечены местами в дошкольных образовательных организациях.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Наиболее острой проблема продолжает оставаться в г. Белгороде (2230 чел.), Белгородском районе (1786 чел.), </w:t>
      </w:r>
      <w:proofErr w:type="spellStart"/>
      <w:r>
        <w:t>Губкинском</w:t>
      </w:r>
      <w:proofErr w:type="spellEnd"/>
      <w:r>
        <w:t xml:space="preserve"> городском округе (397 чел.), </w:t>
      </w:r>
      <w:proofErr w:type="spellStart"/>
      <w:r>
        <w:t>Яковлевском</w:t>
      </w:r>
      <w:proofErr w:type="spellEnd"/>
      <w:r>
        <w:t xml:space="preserve"> районе (471 чел.), </w:t>
      </w:r>
      <w:proofErr w:type="spellStart"/>
      <w:r>
        <w:t>Ракитянском</w:t>
      </w:r>
      <w:proofErr w:type="spellEnd"/>
      <w:r>
        <w:t xml:space="preserve"> районе (290 чел.), </w:t>
      </w:r>
      <w:proofErr w:type="spellStart"/>
      <w:r>
        <w:t>Волоконовском</w:t>
      </w:r>
      <w:proofErr w:type="spellEnd"/>
      <w:r>
        <w:t xml:space="preserve"> районе (234 чел.).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Одной из проблем, не позволяющих полностью ликвидировать существующий дефицит </w:t>
      </w:r>
      <w:r>
        <w:lastRenderedPageBreak/>
        <w:t>дошкольных мест, является недостаточное финансовое обеспечение мероприятий по строительству, реконструкции, ремонту зданий детских садов.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Вместе с тем, актуализируется проблема обеспечения услугами дошкольного образования детей в возрасте до 3-х лет, так как на современном этапе акцент смещается в сторону обязательного предоставления данного вида услуг детям в возрасте от 3 до 7 лет.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Следовательно, требуется расширение мер психолого-педагогической поддержки семей с детьми раннего возраста.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4.2.2. Отсутствие целостности</w:t>
      </w:r>
    </w:p>
    <w:p w:rsidR="00DF6EC9" w:rsidRDefault="00DF6EC9">
      <w:pPr>
        <w:pStyle w:val="ConsPlusNormal"/>
        <w:jc w:val="center"/>
      </w:pPr>
      <w:r>
        <w:t>образовательного процесса в школе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Трансформации в государстве и обществе в последние десятилетия в значительной мере ослабили внимание к таким явлениям, как социально-духовные и нравственные ценности в подростковой и молодежной среде, что впоследствии привело к формализации и снижению уровня воспитательной работы в школе, зачастую ее замене </w:t>
      </w:r>
      <w:proofErr w:type="spellStart"/>
      <w:r>
        <w:t>культурно-досуговой</w:t>
      </w:r>
      <w:proofErr w:type="spellEnd"/>
      <w:r>
        <w:t xml:space="preserve"> деятельностью, смещению приоритетов в сторону учебной деятельности.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Основной акцент в современной системе образования делается на результативность обучения, что предполагает наличие определенного разрыва между процессами обучения и воспитания.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Сложившаяся ситуация вызвана, прежде всего, отсутствием соответствующих четких положений в стандартах образования, определяющих качество образования через качество не только обучения, но и воспитания.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Существующая система оценки качества образования предполагает только оценку учебных достижений школьников (ЕГЭ, государственная итоговая аттестация в 9-х классах, мониторинговые исследования на различных ступенях обучения), без учета динамики личностного роста ребенка, уровня его воспитанности и </w:t>
      </w:r>
      <w:proofErr w:type="spellStart"/>
      <w:r>
        <w:t>сформированности</w:t>
      </w:r>
      <w:proofErr w:type="spellEnd"/>
      <w:r>
        <w:t xml:space="preserve"> ценностных ориентиров.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Сформировать целостное образовательное пространство можно лишь при условии восстановления приоритета воспитания.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Следовательно, для того, чтобы школа сегодня как социальный организм могла стать для ребенка воспитательной средой, нравственная атмосфера которой обусловит его ценностные установки, в ее педагогическую канву должна быть заложена нравственно-этическая система, которая цементировала бы и актуализировала ценностные основания всех компонентов школьной жизни: учебную деятельность, перемену как продуманную организацию </w:t>
      </w:r>
      <w:proofErr w:type="spellStart"/>
      <w:r>
        <w:t>межурочного</w:t>
      </w:r>
      <w:proofErr w:type="spellEnd"/>
      <w:r>
        <w:t xml:space="preserve"> пространства, внеурочную деятельность, обеспечивая их духовно-нравственным и этическим содержанием.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В этой связи резко возрастает роль педагога как активного носителя провозглашаемой системы ценностей, актуальной для укрепления российского государства, владеющего современными технологиями воспитания.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4.2.3. Инфраструктура и содержание</w:t>
      </w:r>
    </w:p>
    <w:p w:rsidR="00DF6EC9" w:rsidRDefault="00DF6EC9">
      <w:pPr>
        <w:pStyle w:val="ConsPlusNormal"/>
        <w:jc w:val="center"/>
      </w:pPr>
      <w:r>
        <w:t>дополнительного образования детей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Несмотря на достаточно </w:t>
      </w:r>
      <w:proofErr w:type="gramStart"/>
      <w:r>
        <w:t>высокий</w:t>
      </w:r>
      <w:proofErr w:type="gramEnd"/>
      <w:r>
        <w:t xml:space="preserve"> в общем по региону уровень охвата детей и подростков дополнительными образовательными программами, острой остается проблема доступа к услугам данного типа образования детей с ограниченными возможностями здоровья и детей, проживающих в сельской местности. Таким образом, сохраняется тенденция </w:t>
      </w:r>
      <w:proofErr w:type="gramStart"/>
      <w:r>
        <w:t>неравенства предоставления возможности получения дополнительного образования</w:t>
      </w:r>
      <w:proofErr w:type="gramEnd"/>
      <w:r>
        <w:t xml:space="preserve"> обучающимся с разными </w:t>
      </w:r>
      <w:r>
        <w:lastRenderedPageBreak/>
        <w:t>потребностями и возможностями независимо от социального статуса и места жительства.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Интенсификация учебного процесса зачастую отрицательно сказывается на показателях психического и физического здоровья школьников: их развитии, функциональном состоянии. Проводимые в течение ряда лет обследования показали, что только 6 процентов обучающихся общеобразовательных организаций в регионе отличаются высоким уровнем здоровья.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Сниженный уровень отмечен у 34 процентов школьников. Большинство из них ведут малоподвижный образ жизни, а многие имеют вредные привычки. Остро стоят проблемы детей подросткового возраста, наиболее подверженных негативному влиянию среды и общества. Особую тревогу вызывает распространение среди подростков наркомании, токсикомании, алкоголизма, курения.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Социологические опросы показывают, что 22 процента детей школьного возраста не занимаются спортом по причине недостатка материальных средств, 20 процентов - по причине отсутствия желания.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Пропаганда имиджа спортивного молодого человека не осуществляется в полной мере.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Особого внимания требует организация внеклассной работы по физическому воспитанию (реализация программ дополнительного образования детей спортивной направленности, </w:t>
      </w:r>
      <w:proofErr w:type="spellStart"/>
      <w:r>
        <w:t>спортивно-досуговые</w:t>
      </w:r>
      <w:proofErr w:type="spellEnd"/>
      <w:r>
        <w:t xml:space="preserve"> мероприятия) в образовательных организациях разного типа.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Являясь составной частью общей системы физического воспитания детей школьного возраста, внеклассная работа по отношению к учебной не только формально, но </w:t>
      </w:r>
      <w:proofErr w:type="gramStart"/>
      <w:r>
        <w:t>и</w:t>
      </w:r>
      <w:proofErr w:type="gramEnd"/>
      <w:r>
        <w:t xml:space="preserve"> по сути занимает подчиненное положение.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Современное содержание дополнительного образования закрепляется в образовательных программах, реализуемых в организациях разных типов. Анализ состояния программного материала подтверждает негативный факт снижения количества авторских образовательных программ наряду с преобладанием модифицированных.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сфере дополнительного образования детей недостаточно развиты дистанционные формы образования, требуют совершенствования новые образовательные технологии: проектные, исследовательские, профессионально-ориентированные, особенно в области техники, естественных и социальных наук. Требуется также пересмотр подходов в системе дополнительного образования детей к решению задач гражданского воспитания, формирования позитивных социальных установок и социальных компетенций молодого поколения, идентификации каждого ребенка и подростка со своей семьей, регионом, страной.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Проблемой является отсутствие в организациях единых требований к программному и методическому обеспечению дополнительного образования. Кроме того, практически отсутствует научно-методическая литература по проблемам дополнительного образования, изданная в ведущих российских издательствах, слабо развиты информационные ресурсы, содержащие авторитетную научно-методическую информацию.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Серьезной проблемой является низкий уровень материально-технической базы организаций дополнительного образования, которая не соответствует современным требованиям инновационной экономики, перспективного рынка труда, </w:t>
      </w:r>
      <w:proofErr w:type="spellStart"/>
      <w:r>
        <w:t>техносферы</w:t>
      </w:r>
      <w:proofErr w:type="spellEnd"/>
      <w:r>
        <w:t xml:space="preserve"> образования. Более 30 процентов зданий, находящихся в ведении организаций дополнительного образования, нуждаются в капитальном ремонте.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Доля доходов от внебюджетной деятельности организаций дополнительного образования характеризует возможности повышения их финансовой самостоятельности и устойчивости.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Незначительное увеличение доходов обусловливает </w:t>
      </w:r>
      <w:proofErr w:type="spellStart"/>
      <w:r>
        <w:t>проблемность</w:t>
      </w:r>
      <w:proofErr w:type="spellEnd"/>
      <w:r>
        <w:t xml:space="preserve"> финансирования </w:t>
      </w:r>
      <w:r>
        <w:lastRenderedPageBreak/>
        <w:t xml:space="preserve">системы организаций дополнительного образования. В то же время это показывает и слабую вовлеченность </w:t>
      </w:r>
      <w:proofErr w:type="spellStart"/>
      <w:proofErr w:type="gramStart"/>
      <w:r>
        <w:t>бизнес-сообщества</w:t>
      </w:r>
      <w:proofErr w:type="spellEnd"/>
      <w:proofErr w:type="gramEnd"/>
      <w:r>
        <w:t>, предприятий в социально значимую деятельность.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Возможности сферы дополнительного образования для расширения связей с </w:t>
      </w:r>
      <w:proofErr w:type="gramStart"/>
      <w:r>
        <w:t>социальными</w:t>
      </w:r>
      <w:proofErr w:type="gramEnd"/>
      <w:r>
        <w:t xml:space="preserve"> и </w:t>
      </w:r>
      <w:proofErr w:type="spellStart"/>
      <w:r>
        <w:t>бизнес-партнерами</w:t>
      </w:r>
      <w:proofErr w:type="spellEnd"/>
      <w:r>
        <w:t xml:space="preserve"> слабо востребованы.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Недостаточно развиваются платные услуги и внебюджетная деятельность. Не отработаны механизмы предоставления и учета гарантированных бесплатных услуг, реализации платных услуг и определения их стоимости, стимулирования частных услуг.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современной социально-экономической и нормативно-правовой ситуации большая нагрузка ложится на местный бюджет, который во многих муниципальных районах и некоторых городских округах не справляется с новыми задачами развития системы дополнительного образования детей.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Результаты проведенного мониторинга свидетельствуют, что основными направлениями деятельности организаций дополнительного образования, требующими поддержки, являются художественно-эстетическое, физкультурно-спортивное, научно-техническое, туристско-краеведческое, научно-техническое.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4.2.4. Недостаточный уровень</w:t>
      </w:r>
    </w:p>
    <w:p w:rsidR="00DF6EC9" w:rsidRDefault="00DF6EC9">
      <w:pPr>
        <w:pStyle w:val="ConsPlusNormal"/>
        <w:jc w:val="center"/>
      </w:pPr>
      <w:r>
        <w:t>качества педагогического корпуса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Подготовка кадрового потенциала в сфере воспитания оставляет желать лучшего. На сегодняшний день далеко не каждый педагог является активным носителем таких ценностей, как патриотизм, духовность, нравственность, права человека, инициативное и активное участие в жизни общества, ответственность, уважение к истории и культуре народов России.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Актуальной остается проблема старения педагогических кадров. За период с 2009 по 2012 годы число педагогов пенсионного возраста в образовательных организациях области увеличилось на 2,2 процента и составило 14,7 процента, при этом данный показатель ниже аналогичного общероссийского показателя. Основной причиной закрепления в отрасли педагогов в возрасте старше 55 (60) лет является недостаточный уровень пенсионного обеспечения.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Кроме того, фактором, определяющим негативные тенденции в обновлении кадрового потенциала, является низкий уровень заработной платы молодых специалистов, обусловленный объективной причиной отсутствием наработок, необходимых для начисления стимулирующей части заработной платы, а также отсутствие жилья в сельской местности, где чаще всего возникает потребность в педагогических кадрах.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Основной проблемой кадрового обеспечения системы дошкольного образования является наличие работников, не имеющих педагогического образования, особенно в сельской местности. На сегодняшний день доля таких педагогов составляет 2,8 процента.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связи с обновлением законодательной и нормативной правовой базы, регулирующей развитие дошкольного образования, требуют совершенствования системы подготовки и повышения квалификации специалистов, направленные на совершенствование кадрового потенциала, способного к профессиональной самореализации в новых социальных и образовательных условиях.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Вместе с тем, обостряется необходимость в повышении культуры управления дошкольной организацией, формирования у руководителей соответствующих компетенций.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Существует проблема кадрового обеспечения системы дополнительного образования детей профессионально компетентными специалистами, их подготовки и стимулирования к решению современных задач.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За последние 3 года процент совместителей в системе дополнительного образования увеличился почти на 12 процентов и составил более 40 процентов от общего числа.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Финансово-экономические условия функционирования современной региональной системы дополнительного образования детей не позволяют в необходимой мере привлечь молодых специалистов, способных заниматься с обучающимися наиболее популярными и востребованными среди них видами деятельности.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До настоящего времени в системе профессионального образования практически отсутствует направление подготовки кадров для сферы дополнительного образования детей (за исключением некоторых педагогических колледжей), что осложняет полноценное кадровое обеспечение развития внешкольной, внеурочной, </w:t>
      </w:r>
      <w:proofErr w:type="spellStart"/>
      <w:r>
        <w:t>досуговой</w:t>
      </w:r>
      <w:proofErr w:type="spellEnd"/>
      <w:r>
        <w:t xml:space="preserve"> и каникулярной деятельности школьников в соответствии с современными приоритетами.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сложившейся ситуации обостряется ряд проблем: проблема непрерывного повышения квалификации педагогов дополнительного образования с учетом особенностей ФГОС начального и основного общего образования; проблема переподготовки кадров технических, инженерных, естественнонаучных и других специальностей для работы в сфере дополнительного образования детей; проблема заработной платы педагогов, которая в последние годы стабильно занимала одно из последних мест в ряду значений заработной платы педагогических работников образовательных организаций иных типов.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4.2.5. Муниципальная дифференциация и дифференциация</w:t>
      </w:r>
    </w:p>
    <w:p w:rsidR="00DF6EC9" w:rsidRDefault="00DF6EC9">
      <w:pPr>
        <w:pStyle w:val="ConsPlusNormal"/>
        <w:jc w:val="center"/>
      </w:pPr>
      <w:r>
        <w:t>на уровне образовательных организаций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Различия муниципальных систем дошкольного, общего и дополнительного образования по наличию ресурсов, уровням доступности и качества образовательных услуг являются проблемой, определяющей растущий разрыв между образовательными организациями, работающими в режиме высокой эффективности, и организациями, стабильно демонстрирующими низкие образовательные результаты.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Муниципальные образования заметно различаются по наличию управленческих, финансовых и кадровых ресурсов, масштабу внедрения организационно-</w:t>
      </w:r>
      <w:proofErr w:type="gramStart"/>
      <w:r>
        <w:t>экономических механизмов</w:t>
      </w:r>
      <w:proofErr w:type="gramEnd"/>
      <w:r>
        <w:t xml:space="preserve"> и вариативных форм дошкольного образования, социальному статусу и платежеспособности населения.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Эта ситуация создает риск неравенства в доступе к конституционно гарантированному общедоступному бесплатному дошкольному образованию для детей из разных муниципальных образований.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При том, что современная региональная система общего образования представлена сетью организаций различных видов и форм правовой собственности, в основе которой - научно-обоснованные механизмы функционирования, принципы перехода к профильному обучению на старшей ступени общего образования, вариативные модели оценки качества образования, инновационные формы оплаты труда, нормативное финансирование образовательных организаций, стойко выделяется сегмент так называемых "проблемных" школ.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В этих организациях не хватает высококвалифицированных педагогов, слабая материально-техническая база, уровень образовательных результатов выпускников не соответствует современным требованиям. Некоторые из таких школ являются малокомплектными, в них трудности учебного процесса заключаются в малой наполняемости и обучении в одном классе детей разных возрастов. Кроме того, многопрофильная педагогическая деятельность учителя не позволяет дать ребенку хорошее образование.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4.2.6. Незавершенность начатых реформ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Активному и масштабному внедрению институциональных реформ в образовании (трансформации механизмов финансирования и управления, оценке качества и регулирования содержания образования) в последние годы мешает неготовность образовательных организаций и управленческих структур воспринимать реформирование как путь решения проблем.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При стабильности и </w:t>
      </w:r>
      <w:proofErr w:type="spellStart"/>
      <w:r>
        <w:t>отработанности</w:t>
      </w:r>
      <w:proofErr w:type="spellEnd"/>
      <w:r>
        <w:t xml:space="preserve"> на региональном уровне отдельных механизмов оценки качества образования на сегодняшний день существует ряд нерешенных проблем: отсутствует информационная модель качества образования, консолидирующая данные по актуальным направлениям развития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качества образования;</w:t>
      </w:r>
      <w:proofErr w:type="gramEnd"/>
      <w:r>
        <w:t xml:space="preserve"> существует необходимость повсеместного внедрения объективной системы оценки </w:t>
      </w:r>
      <w:proofErr w:type="spellStart"/>
      <w:r>
        <w:t>внеучебных</w:t>
      </w:r>
      <w:proofErr w:type="spellEnd"/>
      <w:r>
        <w:t xml:space="preserve"> достижений обучающихся, совершенствования механизмов участия потребителей и общественных институтов в контроле и оценке качества образования; не разработаны критерии оценки результатов реализации дополнительных образовательных программ.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В настоящее время в регионе не в полной мере сформирована инфраструктура образовательных организаций для организации внеурочной деятельности обучающихся во второй половине дня; не в полном объеме работает система </w:t>
      </w:r>
      <w:proofErr w:type="spellStart"/>
      <w:r>
        <w:t>тьюторского</w:t>
      </w:r>
      <w:proofErr w:type="spellEnd"/>
      <w:r>
        <w:t xml:space="preserve"> (в том числе дистанционного) сопровождения, обеспечивающая поддержку учителей начальной школы и учителей-предметников основной школы; недостаточно продуктивно ведется научно-методическое сопровождение введения ФГОС начального и основного общего образования, а также федеральных государственных требований к содержанию и условиям внедрения основных образовательных программ дошкольного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Кроме того, требуют обновления содержание и технологии образования, обеспечивающие </w:t>
      </w:r>
      <w:proofErr w:type="spellStart"/>
      <w:r>
        <w:t>компетентностное</w:t>
      </w:r>
      <w:proofErr w:type="spellEnd"/>
      <w:r>
        <w:t xml:space="preserve"> обучение; необходимо развитие вариативности образовательных программ и адаптивности содержания школьного образования к различным группам обучающихся (индивидуальные образовательные траектории); целесообразными становятся модернизация структуры сети образовательных организаций в соответствии с задачами инновационного развития.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4.3. Завтрашние вызовы региональной системе образования</w:t>
      </w:r>
    </w:p>
    <w:p w:rsidR="00DF6EC9" w:rsidRDefault="00DF6EC9">
      <w:pPr>
        <w:pStyle w:val="ConsPlusNormal"/>
        <w:jc w:val="center"/>
      </w:pPr>
    </w:p>
    <w:p w:rsidR="00DF6EC9" w:rsidRDefault="00DF6EC9">
      <w:pPr>
        <w:pStyle w:val="ConsPlusNormal"/>
        <w:jc w:val="center"/>
        <w:outlineLvl w:val="3"/>
      </w:pPr>
      <w:r>
        <w:t>4.3.1 Кризис традиционной модели детства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Изменившиеся социальные условия предопределили существенные различия в опыте и переживаниях современных детей, родителей и педагогов, поэтому модель взрослости, предлагаемая старшими, не воспринимается подрастающим поколением.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Возможности родителей во многом влияют на развитие ребенка: освоение интерактивных средств, сети Интернет, доступность путешествий за границу, просмотр телепередач разного уровня в свободное от учебы время - все эти факторы формируют мировоззрение детей, которое существенно отличается от мировоззрения предыдущих поколений.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то же время ребенок по-прежнему ориентирован на самоценные детские виды деятельности: игровые, творческие, эмоционально-экспрессивные, практико-ориентированные. У современных детей и подростков отмечается стремление к интеграции разных видов деятельности в один процесс: экспериментирование, создание микр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макропроектов</w:t>
      </w:r>
      <w:proofErr w:type="spellEnd"/>
      <w:r>
        <w:t>, коллекционирование, импровизация.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Такие занятия привлекают возможностью проявления самостоятельности и свободы при реализации замыслов.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 xml:space="preserve">На основе исследований, проведенных ЮНЕСКО, к основным особенностям современных детей можно отнести комплексное развитие мыслительных операций (дети мыслят блоками, модулями, квантами); более высокий уровень интеллекта (высокий уровень составляет 130, а не 100; раньше такой уровень встречался у одного ребенка из десяти тысяч); при проведении психолого-педагогической диагностики дети 2 - 3 лет справляются с заданиями, рассчитанными ранее на детей 4 - 5 лет; дети отличаются повышенной потребностью к восприятию информации; объем долговременной памяти намного больше, а проходимость оперативной - выше, что позволяет воспринимать и перерабатывать большое количество информации за короткий промежуток времени. У современных детей система отношений доминирует над системой знаний. На смену вопросу "Почему?" пришел вопрос "Зачем?". Если раньше у ребенка был хорошо развит подражательный </w:t>
      </w:r>
      <w:proofErr w:type="gramStart"/>
      <w:r>
        <w:t>рефлекс</w:t>
      </w:r>
      <w:proofErr w:type="gramEnd"/>
      <w:r>
        <w:t xml:space="preserve"> и он старался повторять действия за взрослым, то у современных детей преобладает рефлекс свободы - они сами выстраивают стратегию своего поведения. Отмечается врожденное стремление детей к самореализации.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Рассмотренные возможности современного ребенка соответствуют тем потенциальным способностям, которыми должен обладать человек для саморазвития и самореализации в процессе жизнедеятельности.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Эти способности составляют базу для приобретения и проявления основ ключевых компетентностей ребенком. В целом, ребенок наделен высоким интеллектуальным потенциалом, свободолюбивой деятельной натурой. Все это требует обновления условий, содержания воспитания и обучения не только в образовательной организации, но и в семье.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Это первый и наиболее значимый вызов. Образовательная система, не оставляющая пространства для построения вариативных, в том числе индивидуальных, образовательных траекторий, не способна удовлетворить существующее многообразие образовательных потребностей современного человека и не соответствует личностно ориентированной парадигме образования, предполагающей формирование </w:t>
      </w:r>
      <w:proofErr w:type="spellStart"/>
      <w:r>
        <w:t>креативной</w:t>
      </w:r>
      <w:proofErr w:type="spellEnd"/>
      <w:r>
        <w:t xml:space="preserve"> личности, обладающей развитым критическим мышлением и способной активно </w:t>
      </w:r>
      <w:proofErr w:type="spellStart"/>
      <w:r>
        <w:t>рефлексировать</w:t>
      </w:r>
      <w:proofErr w:type="spellEnd"/>
      <w:r>
        <w:t>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Рассчитанная на перспективу система образования должна быть способна не только вооружать знаниями обучающегося, но и вследствие постоянного и быстрого их обновления формировать потребность в непрерывном самостоятельном овладении умениями и навыками самообразования.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Образование должно в итоге стать таким социальным институтом, который был бы способен предоставлять человеку выбор из разнообразного набора образовательных услуг, позволяющих учиться непрерывно.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4.3.2. Расширение спектра источников информации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В условиях развития вариативных форм дошкольного образования, представленного в Белгородской области на сегодняшний день частными детскими садами, семейными клубами, студиями развития, а также с учетом прогноза спада роста рождаемости с 2016 года, возникает риск конкуренции за потребителя услуги между государственным и негосударственным сектором дошкольного образования. Кроме того, нерациональное направление финансовых средств на строительство новых зданий детских садов без учета демографической ситуации может привести к повторной волне </w:t>
      </w:r>
      <w:proofErr w:type="spellStart"/>
      <w:r>
        <w:t>невостребованности</w:t>
      </w:r>
      <w:proofErr w:type="spellEnd"/>
      <w:r>
        <w:t xml:space="preserve"> зданий дошкольных организаций, как это было в 90-е годы 20 века.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Основой формального образования прошлого столетия была ограниченность каналов доступа к знаниям. Это поддерживало престиж образовательных организаций разных типов и педагогов, работающих в них. В ситуации расширения спектра источников информации, возрастания возможностей доступа к любым (авторитетным и неавторитетным) информационным ресурсам школа утрачивает монополию на образование и формирование образцов поведения.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Система образования сегодня функционирует и развивается в условиях информатизации, глобализации образовательных рынков и развития экспорта образовательных услуг, индустриализации образовательного процесса, рыночной трансформации образовательных систем.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сложившихся условиях необходим выход за пределы формального образования, использование возможностей других социальных институтов. Школа, детский сад должны взять на себя функции координаторов образования и социализации, что возможно, в первую очередь, при условии развитости дополнительного образования детей в муниципальном образовании. При этом образование данного типа, по сути, перестает быть дополнительным и становится сферой открытого образования.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Помимо этого ответом на вызов является объединение ресурсов школы, организаций дополнительного образования с ресурсами Интернета для непосредственного участия в формировании сетевых образовательных продуктов и использования уже имеющихся ресурсов социализации.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 xml:space="preserve">4.3.3. Нестабильность корпуса </w:t>
      </w:r>
      <w:proofErr w:type="gramStart"/>
      <w:r>
        <w:t>культурных</w:t>
      </w:r>
      <w:proofErr w:type="gramEnd"/>
    </w:p>
    <w:p w:rsidR="00DF6EC9" w:rsidRDefault="00DF6EC9">
      <w:pPr>
        <w:pStyle w:val="ConsPlusNormal"/>
        <w:jc w:val="center"/>
      </w:pPr>
      <w:r>
        <w:t>образцов - основы воспитания и социализации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Сложившаяся в настоящее время в Белгородской области система работы по духовно-нравственному воспитанию дошкольников, выстроенная в соответствии с региональной моделью, в </w:t>
      </w:r>
      <w:proofErr w:type="gramStart"/>
      <w:r>
        <w:t>общем</w:t>
      </w:r>
      <w:proofErr w:type="gramEnd"/>
      <w:r>
        <w:t xml:space="preserve"> обеспечивает условия для свободного духовно-нравственного развития личности ребенка. Тем не </w:t>
      </w:r>
      <w:proofErr w:type="gramStart"/>
      <w:r>
        <w:t>менее</w:t>
      </w:r>
      <w:proofErr w:type="gramEnd"/>
      <w:r>
        <w:t xml:space="preserve"> остается нерешенным ряд проблем: отсутствие сопряженности требований к результатам духовного и нравственного воспитания в образовательных организациях и семьях детей и подростков; недостаточное методическое обеспечение образовательного процесса по данному направлению.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Основу содержания дошкольного, школьного и дополнительного образования традиционно составляли изучение произведений искусства, знания, умения и навыки, полученные при работе с общепризнанными культурно-ценностными образцами. Сегодня происходит отказ от признания эталонов в пользу контекстного использования культуры и ориентация на множественность культурных образцов. Это приводит к дезориентации детей и подростков, к разрыву общего ценностного пространства многих поколений, что для образовательных организаций создает серьезную проблему: все сложнее становится убедить детей, подростков и их родителей в необходимости изучения классической литературы, истории своего края, произведений искусства.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3"/>
      </w:pPr>
      <w:r>
        <w:t>4.3.4. Становление нового технологического уклада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Ребенок 21 века формируется как личность в </w:t>
      </w:r>
      <w:proofErr w:type="spellStart"/>
      <w:r>
        <w:t>медианасыщенной</w:t>
      </w:r>
      <w:proofErr w:type="spellEnd"/>
      <w:r>
        <w:t xml:space="preserve"> среде, будучи </w:t>
      </w:r>
      <w:proofErr w:type="gramStart"/>
      <w:r>
        <w:t>подверженным</w:t>
      </w:r>
      <w:proofErr w:type="gramEnd"/>
      <w:r>
        <w:t xml:space="preserve"> мощному информационному воздействию. Причем вместо получения пространных, взаимосвязанных, систематизированных информационных "полос" он сталкивается с короткими "вспышками информации" - аудиовизуальными клипами, числовыми рядами, новостными текстами, которые не укладываются в прежние границы представлений и знаний. В итоге встает необходимость адаптировать получаемую информацию к собственным представлениям, придавать ей смысловую стройность. В такой ситуации социальная успешность ребенка </w:t>
      </w:r>
      <w:proofErr w:type="gramStart"/>
      <w:r>
        <w:t>оказывается</w:t>
      </w:r>
      <w:proofErr w:type="gramEnd"/>
      <w:r>
        <w:t xml:space="preserve"> сопряжена не столько с владением неким объемом знаний или открытым доступом к информационным ресурсам, сколько со способностью свободного поиска информации, ее критического и творческого осмысления, создания новых информационных продуктов.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Современная технологическая экономика региона требует от образования переориентации обучения и воспитания с поощрения подражания, копирования и послушания к развитию </w:t>
      </w:r>
      <w:proofErr w:type="spellStart"/>
      <w:r>
        <w:t>креативности</w:t>
      </w:r>
      <w:proofErr w:type="spellEnd"/>
      <w:r>
        <w:t xml:space="preserve">, индивидуальности обучающихся, активному применению ими теоретических </w:t>
      </w:r>
      <w:r>
        <w:lastRenderedPageBreak/>
        <w:t>знаний на практике. Для преодоления этого вызова школам необходимо обеспечить эффективность обучения математике и естественным наукам, так как именно они являются главным фактором формирования технологической компетентности. При этом на уровне региона принципиально меняется и изучение предмета учебного плана "Технология", самостоятельным модулем которого становится профессиональная подготовка обучающихся.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рамках разрешения противоречия также необходимо создание дополнительных образовательных программ нового поколения, содержащих разные уровни сложности для групп детей и отдельных обучающихся, отвечающих социально-культурным особенностям региона, обращающихся к прошлому социальному опыту и сориентированных при этом на формирование умений жить и трудиться в новых динамично развивающихся социально-экономических и экологических условиях.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>5. Сценарий развития</w:t>
      </w:r>
    </w:p>
    <w:p w:rsidR="00DF6EC9" w:rsidRDefault="00DF6EC9">
      <w:pPr>
        <w:pStyle w:val="ConsPlusNormal"/>
        <w:jc w:val="center"/>
      </w:pPr>
    </w:p>
    <w:p w:rsidR="00DF6EC9" w:rsidRDefault="00DF6EC9">
      <w:pPr>
        <w:pStyle w:val="ConsPlusNormal"/>
        <w:jc w:val="center"/>
        <w:outlineLvl w:val="2"/>
      </w:pPr>
      <w:r>
        <w:t>5.1. Перспективные региональные приоритеты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В рамках сценария принципиальным становится перенос приоритетов с процессуального подхода (создание институтов и организация процессов) на достижение новых результатов и качества образования, в первую очередь, в области воспитания, а не обучения. Этот принцип должен быть реализован как при осуществлении </w:t>
      </w:r>
      <w:proofErr w:type="spellStart"/>
      <w:r>
        <w:t>модернизационных</w:t>
      </w:r>
      <w:proofErr w:type="spellEnd"/>
      <w:r>
        <w:t xml:space="preserve"> реформ и проектов, так и в повседневной практике управления, обучения и воспитания. Развитие дошкольного, общего и дополнительного образования должно быть ориентировано на достижение нового качества человеческого капитала Белгородской области, создание системы образовательных сервисов для удовлетворения разнообразных запросов подрастающего поколения.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Региональные приоритеты развития дошкольного образования:</w:t>
      </w:r>
    </w:p>
    <w:p w:rsidR="00DF6EC9" w:rsidRPr="00D10D75" w:rsidRDefault="00DF6EC9">
      <w:pPr>
        <w:pStyle w:val="ConsPlusNormal"/>
        <w:spacing w:before="220"/>
        <w:ind w:firstLine="540"/>
        <w:jc w:val="both"/>
        <w:rPr>
          <w:highlight w:val="yellow"/>
        </w:rPr>
      </w:pPr>
      <w:r w:rsidRPr="00D10D75">
        <w:rPr>
          <w:highlight w:val="yellow"/>
        </w:rPr>
        <w:t>- обеспечение доступности дошкольного образования за счет развития сети муниципальных дошкольных организаций и негосударственного сектора;</w:t>
      </w:r>
    </w:p>
    <w:p w:rsidR="00DF6EC9" w:rsidRDefault="00DF6EC9">
      <w:pPr>
        <w:pStyle w:val="ConsPlusNormal"/>
        <w:spacing w:before="220"/>
        <w:ind w:firstLine="540"/>
        <w:jc w:val="both"/>
      </w:pPr>
      <w:r w:rsidRPr="00D10D75">
        <w:rPr>
          <w:highlight w:val="yellow"/>
        </w:rPr>
        <w:t>- создание для всех детей равных стартовых возможностей при поступлении</w:t>
      </w:r>
      <w:r>
        <w:t xml:space="preserve"> в школу;</w:t>
      </w:r>
    </w:p>
    <w:p w:rsidR="00DF6EC9" w:rsidRPr="00D10D75" w:rsidRDefault="00DF6EC9">
      <w:pPr>
        <w:pStyle w:val="ConsPlusNormal"/>
        <w:spacing w:before="220"/>
        <w:ind w:firstLine="540"/>
        <w:jc w:val="both"/>
        <w:rPr>
          <w:highlight w:val="yellow"/>
        </w:rPr>
      </w:pPr>
      <w:r w:rsidRPr="00D10D75">
        <w:rPr>
          <w:highlight w:val="yellow"/>
        </w:rPr>
        <w:t>- психолого-педагогическая поддержка развития детей раннего возраста (от 0 до 3 лет) в условиях семейного воспитания;</w:t>
      </w:r>
    </w:p>
    <w:p w:rsidR="00DF6EC9" w:rsidRPr="00D10D75" w:rsidRDefault="00DF6EC9">
      <w:pPr>
        <w:pStyle w:val="ConsPlusNormal"/>
        <w:spacing w:before="220"/>
        <w:ind w:firstLine="540"/>
        <w:jc w:val="both"/>
        <w:rPr>
          <w:highlight w:val="yellow"/>
        </w:rPr>
      </w:pPr>
      <w:r w:rsidRPr="00D10D75">
        <w:rPr>
          <w:highlight w:val="yellow"/>
        </w:rPr>
        <w:t>- освоение детьми дошкольного возраста</w:t>
      </w:r>
      <w:r>
        <w:t xml:space="preserve"> </w:t>
      </w:r>
      <w:r w:rsidRPr="00D10D75">
        <w:rPr>
          <w:highlight w:val="yellow"/>
        </w:rPr>
        <w:t>программ раннего изучения иностранного языка;</w:t>
      </w:r>
    </w:p>
    <w:p w:rsidR="00DF6EC9" w:rsidRDefault="00DF6EC9">
      <w:pPr>
        <w:pStyle w:val="ConsPlusNormal"/>
        <w:spacing w:before="220"/>
        <w:ind w:firstLine="540"/>
        <w:jc w:val="both"/>
      </w:pPr>
      <w:r w:rsidRPr="00D10D75">
        <w:rPr>
          <w:highlight w:val="yellow"/>
        </w:rPr>
        <w:t>- повышение социального статуса работников системы дошкольного образования, в том числе за счет увеличения их заработной платы.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Региональные приоритеты развития общего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разработка и реализация в каждой школе программы развития воспитательной компоненты;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поддержка школ, работающих в сложных социальных условиях;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сокращение количества обучающихся, стабильно демонстрирующих низкие образовательные результаты, посредством их перехода в статус успешных школьников;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снижение бюрократической нагрузки на педагогов и образовательные организации;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использование облачных технологий в образовательном процессе;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повышение уровня функциональной грамотности </w:t>
      </w:r>
      <w:proofErr w:type="gramStart"/>
      <w:r>
        <w:t>обучающихся</w:t>
      </w:r>
      <w:proofErr w:type="gramEnd"/>
      <w:r>
        <w:t>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- создание системы независимой оценки деятельности школ (народная экспертиза и т.д.);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профессиональная ориентация и профессиональная подготовка школьников, </w:t>
      </w:r>
      <w:proofErr w:type="gramStart"/>
      <w:r>
        <w:t>организованные</w:t>
      </w:r>
      <w:proofErr w:type="gramEnd"/>
      <w:r>
        <w:t xml:space="preserve"> с учетом социально-экономических особенностей региона, регионального рынка труда;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создание возможностей для карьерного роста педагогов "по горизонтали" через введение статусов "педагог-новатор", "педагог-исследователь" и т.д.;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привлечение в сферу общего образования молодых специалистов.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Региональные приоритеты развития дополнительного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духовно-нравственное воспитание дошкольников и школьников: формирование базовых основ православной культуры и регионального патриотизма;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развитие творческих и интеллектуальных способностей каждого ребенка посредством массового хорового исполнительства, изобразительного, танцевального творчества, проектной, исследовательской, туристско-краеведческой деятельности;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логистическое</w:t>
      </w:r>
      <w:proofErr w:type="spellEnd"/>
      <w:r>
        <w:t xml:space="preserve"> сопровождение одаренных детей - от детского сада до вуза;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формирование у детей и подростков "моды" на здоровый образ жизни;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повышение социального статуса педагога дополнительного образования, создание возможностей для его профессионального роста.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5.2. Стратегические направления развития</w:t>
      </w:r>
    </w:p>
    <w:p w:rsidR="00DF6EC9" w:rsidRDefault="00DF6EC9">
      <w:pPr>
        <w:pStyle w:val="ConsPlusNormal"/>
        <w:jc w:val="center"/>
      </w:pPr>
      <w:r>
        <w:t>региональной системы образования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Сценарий предусматривает меры по поиску ответов на вызовы завтрашнего дня, выходу в сферу открытого образования и социализации, использованию новых ресурсов и возможностей, опоры на заинтересованность общества, семьи и государства в развитии потенциала детей и подростков.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В рамках сценария: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1. Будет проведена модернизация муниципальных систем дошкольного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обеспечена доступность дошкольного образования для детей в возрасте от 3 до 7 лет за счет строительства, реконструкции и возврата в сеть зданий дошкольных образовательных организаций, перепрофилирования под них иных организаций, открытия дошкольных гру</w:t>
      </w:r>
      <w:proofErr w:type="gramStart"/>
      <w:r>
        <w:t>пп в шк</w:t>
      </w:r>
      <w:proofErr w:type="gramEnd"/>
      <w:r>
        <w:t>олах, организациях дополнительного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улучшена инфраструктура и обеспечено развитие сети дошкольных образовательных организаций за счет осуществления финансовой поддержки муниципальных образований из средств федерального бюджета (принцип "деньги в обмен на обязательства");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развиты вариативные формы дошкольного образования в структуре муниципальных образовательных организаций (группы кратковременного пребывания, консультативные пункты, </w:t>
      </w:r>
      <w:proofErr w:type="spellStart"/>
      <w:r>
        <w:t>лекотеки</w:t>
      </w:r>
      <w:proofErr w:type="spellEnd"/>
      <w:r>
        <w:t>, центры развития и игровой поддержки, семейные группы и др.);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обеспечена возможность равного доступа к бюджетным ресурсам организациям всех правовых форм и форм собственности, работающим в сфере дошкольного образования и социализации детей;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нормативно закреплены региональные обязательства: по обеспечению государственных </w:t>
      </w:r>
      <w:r>
        <w:lastRenderedPageBreak/>
        <w:t>гарантий реализации прав граждан на получение общедоступного бесплатного дошкольного образования в муниципальных организациях дошкольного и общего образования посредством предоставления субвенций местным бюджетам; по финансовому обеспечению получения дошкольного образования в частных организациях через предоставление им субсидий на возмещение затрат;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диверсифицировано развитие негосударственного сектора дошкольного образования и социализации детей за счет активного внедрения механизмов </w:t>
      </w:r>
      <w:proofErr w:type="spellStart"/>
      <w:r>
        <w:t>частно-государственного</w:t>
      </w:r>
      <w:proofErr w:type="spellEnd"/>
      <w:r>
        <w:t xml:space="preserve"> партнерства, совершенствования нормативного регулирования организации вариативных форм дошкольного образования, устранения административных барьеров, создания преференций для общественных и частных инициатив.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2. Будет обеспечено обновление содержания и повышение качества дошкольного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внедрен федеральный государственный образовательный стандарт дошкольного образования по факту его введения;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продолжена реализация моделей духовно-нравственного воспитания дошкольников, основанных на региональных приоритетах (православная культура, гражданское, патриотическое воспитание);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урегулировано уровневое (федеральный, региональный, муниципальный, учрежденческий уровни) нормативное правовое обеспечение системы дошкольного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создано единое образовательное пространство "дошкольное - начальное общее образование";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повышен уровень созданных в соответствии с действующим федеральным государственным образовательным стандартом дошкольного образования условий для реализации основных образовательных программ в дошкольных организациях;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создана региональная система психолого-педагогического сопровождения детей раннего возраста в условиях семейного воспитания;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обеспечены условия для </w:t>
      </w:r>
      <w:proofErr w:type="spellStart"/>
      <w:r>
        <w:t>здоровьесбережения</w:t>
      </w:r>
      <w:proofErr w:type="spellEnd"/>
      <w:r>
        <w:t xml:space="preserve"> и физического развития дошкольников в образовательных организациях;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продолжено развитие механизмов диагностики и сопровождения детей с учетом их индивидуальных потребностей, способностей и особенностей (адаптивные модели образования дошкольников с ограниченными возможностями здоровья, инклюзивное образование, развитие творческих способностей);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увеличен охват детей дошкольного возраста программами раннего изучения иностранного языка;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созданы условия для повышения квалификации, систематического совершенствования профессиональной компетентности работников дошкольного образования (включая педагогов негосударственных (частных) образовательных организаций) через разработку индивидуальных образовательных маршрутов.</w:t>
      </w:r>
    </w:p>
    <w:p w:rsidR="00DF6EC9" w:rsidRDefault="00DF6EC9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3. Будет реализован комплекс мер, направленных на решение проблемы доступности качественного общего образования, совершенствование его содержания, посредством: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реализации мероприятий по поддержке общеобразовательных организаций, стабильно </w:t>
      </w:r>
      <w:r>
        <w:lastRenderedPageBreak/>
        <w:t>демонстрирующих низкие образовательные результаты, обучающих наиболее сложные категории школьников, в том числе детей из социально не защищенных семей, внедрения организационных моделей "</w:t>
      </w:r>
      <w:proofErr w:type="gramStart"/>
      <w:r>
        <w:t>школ полного дня</w:t>
      </w:r>
      <w:proofErr w:type="gramEnd"/>
      <w:r>
        <w:t>" в данных организациях;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осуществления перехода от принципа организации социально-культурного обслуживания детей и подростков в радиусе пешеходной доступности к принципам его организации в пределах транспортной доступности, начиная со второй ступени школьного образования в сельских школах;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развития альтернативных форм образования, реализации программ дистанционного обучения детей с ограниченными возможностями здоровья, детей, проживающих в отдаленных территориях;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расширения видового разнообразия общеобразовательных организаций старшей ступени с учетом запросов школьников и перспективных потребностей региона;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создания ассоциаций общеобразовательных организаций, связывающих сельскую школу с профессиональными образовательными организациями для решения проблемы индивидуального подхода в обучении на этапах получения общего и профессионального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создания необходимых условий для реализации федеральных государственных образовательных стандартов на всех ступенях общего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обеспечения межведомственного сетевого взаимодействия с целью создания современных условий для организации внеурочной деятельности школьников в рамках действующих федеральных государственных образовательных стандартов общего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формирования принципиально нового уровня индивидуализации образования, нормативного закрепления механизмов реализации индивидуальных образовательных маршрутов в образовательных организациях и их сетях, в семейном, дистанционном образовании, самообразовании;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развития системы специализированной подготовки старшеклассников в общеобразовательных организациях за счет использования инновационных подходов к определению содержания профильного обучения в 10 - 11 классах;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формирования системы профессиональной ориентации обучающихся 5 - 11 классов с учетом социально-экономических особенностей региона, направлений его перспективного развития;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внедрения инновационных моделей профессиональной подготовки школьников по различным специальностям с учетом региональных приоритетов;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разработки финансово-</w:t>
      </w:r>
      <w:proofErr w:type="gramStart"/>
      <w:r>
        <w:t>экономических механизмов</w:t>
      </w:r>
      <w:proofErr w:type="gramEnd"/>
      <w:r>
        <w:t xml:space="preserve"> реализации сетевого взаимодействия общеобразовательных организаций по вопросам профильного обучения, </w:t>
      </w:r>
      <w:proofErr w:type="spellStart"/>
      <w:r>
        <w:t>предпрофильной</w:t>
      </w:r>
      <w:proofErr w:type="spellEnd"/>
      <w:r>
        <w:t xml:space="preserve"> подготовки, профессионального обучения.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4. Будет сформирован дополнительный вектор на инновационное развитие образования с усиленной воспитательной компонентой в рамках: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реализации в каждой образовательной организации программы развития воспитательной компоненты;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подготовки и переподготовки кадров по приоритетным направлениям воспитания и социализации детей и молодежи;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- внедрения и поддержки механизмов и моделей социального партнерства, обеспечивающих эффективность системы воспитания и социализации подрастающего поколения;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интеграции усилий заинтересованных социальных институтов (семьи, общественных и образовательных организаций, учреждений культуры, спорта, </w:t>
      </w:r>
      <w:proofErr w:type="spellStart"/>
      <w:proofErr w:type="gramStart"/>
      <w:r>
        <w:t>бизнес-структур</w:t>
      </w:r>
      <w:proofErr w:type="spellEnd"/>
      <w:proofErr w:type="gramEnd"/>
      <w:r>
        <w:t xml:space="preserve"> и др.) во взглядах и позициях на воспитание как неотъемлемого условия общественного, культурного развития;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профилактики отклонений в поведении детей и подростков посредством их включения в разнообразные социально востребованные сферы деятельности, актуальные для региона и страны проекты.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5. Будет расширен потенциал системы дополнительного образования детей за счет: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совершенствования организационно-</w:t>
      </w:r>
      <w:proofErr w:type="gramStart"/>
      <w:r>
        <w:t>экономических механизмов</w:t>
      </w:r>
      <w:proofErr w:type="gramEnd"/>
      <w:r>
        <w:t xml:space="preserve"> обеспечения доступности для детей и подростков услуг дополнительного образования, осуществления поддержки организаций данного типа через участие в региональных и федеральных целевых программах на условиях </w:t>
      </w:r>
      <w:proofErr w:type="spellStart"/>
      <w:r>
        <w:t>софинансирования</w:t>
      </w:r>
      <w:proofErr w:type="spellEnd"/>
      <w:r>
        <w:t xml:space="preserve"> бюджетов всех уровней;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создания условия для предоставления образовательных услуг в системе дополнительного образования с использованием ресурсов негосударственного сектора и </w:t>
      </w:r>
      <w:proofErr w:type="spellStart"/>
      <w:r>
        <w:t>частно-государственного</w:t>
      </w:r>
      <w:proofErr w:type="spellEnd"/>
      <w:r>
        <w:t xml:space="preserve"> партнерства;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стимулирования муниципальной политики, направленной на развитие инфраструктуры социализации и досуга детей и подростков (клубы, детские и спортивные площадки) по месту жительства, создание новых </w:t>
      </w:r>
      <w:proofErr w:type="spellStart"/>
      <w:r>
        <w:t>социокультурных</w:t>
      </w:r>
      <w:proofErr w:type="spellEnd"/>
      <w:r>
        <w:t xml:space="preserve"> сред (</w:t>
      </w:r>
      <w:proofErr w:type="spellStart"/>
      <w:r>
        <w:t>эксплораториумы</w:t>
      </w:r>
      <w:proofErr w:type="spellEnd"/>
      <w:r>
        <w:t>, музеи науки и техники, игровые познавательные центры);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постепенного перехода на муниципальном уровне от содержания ведомственных организаций дополнительного образования к формированию территориальных сетей дополнительного образования и социализации интегрированных образовательных организаций, оказывающих многопрофильные услуги в сфере образования, культуры, спорта, что особенно актуально в сельской местности;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развития региональной системы выявления, поддержки и сопровождения одаренных детей посредством обеспечения их </w:t>
      </w:r>
      <w:proofErr w:type="spellStart"/>
      <w:r>
        <w:t>логистического</w:t>
      </w:r>
      <w:proofErr w:type="spellEnd"/>
      <w:r>
        <w:t xml:space="preserve"> сопровождения на разных этапах получения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актуализации содержания дополнительных образовательных программ (в большей части интерактивных по содержанию, комплексных по видам деятельности), создания условий для обеспечения свободы выбора обучающимися и родителями направленностей данных программ, возможности построения индивидуального образовательного маршрута, ориентированного на личностные результаты, профессиональное самоопределение и социализацию;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обеспечения реализации современных программ исследовательской, научно-технической, проектно-конструкторской деятельности обучающихся в организациях дополнительного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осуществления поддержки ведущих организаций и педагогов, реализующих дополнительные образовательные программы по приоритетным направлениям (исследовательская и проектная деятельность, научно-техническое творчество и др.) и демонстрирующих высокие результаты деятельности;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организации </w:t>
      </w:r>
      <w:proofErr w:type="spellStart"/>
      <w:r>
        <w:t>досуговой</w:t>
      </w:r>
      <w:proofErr w:type="spellEnd"/>
      <w:r>
        <w:t xml:space="preserve"> деятельности школьников через включение их в социально значимые (в разрезе муниципалитета, региона) проектные практики, что обеспечит гражданское право участия детей в жизни общества;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>- развития систем воспитания детей и подростков, в основе которых - формирование базовых национальных ценностей, духовности и нравственности, регионального патриотизма;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реализации мер по развитию творческих способностей всех школьников и дошкольников, исходя из индивидуальных возможностей каждого;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популяризации деятельности организаций дополнительного образования, нацеленных на создание зон эффективной и полезной занятости;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развития системы </w:t>
      </w:r>
      <w:proofErr w:type="spellStart"/>
      <w:r>
        <w:t>здоровьесбережения</w:t>
      </w:r>
      <w:proofErr w:type="spellEnd"/>
      <w:r>
        <w:t xml:space="preserve"> обучающихся посредством вовлечения их в занятия массовым и профессиональным спортом, формирования культуры здоровья;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создания условий для освоения дополнительных образовательных программ детьми с ограниченными возможностями здоровья.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6. Будет создана современная региональная система оценки качества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на уровне региона разработана система мониторинга учебных, </w:t>
      </w:r>
      <w:proofErr w:type="spellStart"/>
      <w:r>
        <w:t>внеучебных</w:t>
      </w:r>
      <w:proofErr w:type="spellEnd"/>
      <w:r>
        <w:t xml:space="preserve"> достижений и результатов социализации школьников;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увеличено количество школьников Белгородской области участников общероссийских и международных исследований (в том числе сравнительного мониторингового исследования качества математического и естественнонаучного образования, мониторинга знаний и умений, исследования качества чтения и понимания текста);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внедрено </w:t>
      </w:r>
      <w:proofErr w:type="gramStart"/>
      <w:r>
        <w:t>ведомственное</w:t>
      </w:r>
      <w:proofErr w:type="gramEnd"/>
      <w:r>
        <w:t xml:space="preserve"> </w:t>
      </w:r>
      <w:proofErr w:type="spellStart"/>
      <w:r>
        <w:t>рейтингование</w:t>
      </w:r>
      <w:proofErr w:type="spellEnd"/>
      <w:r>
        <w:t xml:space="preserve"> организаций общего, дошкольного и дополнительного образования на основе динамики их достижений;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обеспечена ступенчатость и системность независимой оценки качества работы организаций дошкольного, общего и дополнительного образования (независимые рейтинги, опросы, голосования);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в практику общеобразовательных организаций массово внедрены инструменты оценивания на уровне школы (мониторинга, самооценка, партнерский аудит) и класса (оценка индивидуального прогресса учеников), при этом целью оценивания определено обеспечение прозрачности образовательного процесса, конструктивной обратной связи и улучшения преподавания, а не формальная отчетность, поощрение или наказание.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7. Будет обеспечена гибкость и вариативность организационно-управленческих и финансово-</w:t>
      </w:r>
      <w:proofErr w:type="gramStart"/>
      <w:r>
        <w:t>экономических механизмов</w:t>
      </w:r>
      <w:proofErr w:type="gramEnd"/>
      <w:r>
        <w:t xml:space="preserve"> в системе образования: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 переход к программно-целевому бюджетному планированию и финансированию для обеспечения интеграции бюджетных ресурсов и их направление на достижение количественно измеримых результатов деятельности;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созданы нормативные условия и экономические стимулы для диверсификации организаций дошкольного и дополнительного образования, осуществлен переход к государственно-общественному управлению в организациях данных типов (к 2014 году во всех муниципальных образованиях будут созданы попечительские советы по поддержке детского творчества);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введена практика образовательного договора о порядке и условиях получения образовательных услуг между организациями, их представляющими, и родителями (законными представителями).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8. Будет обеспечена готовность образовательных организаций к деятельности в условиях </w:t>
      </w:r>
      <w:r>
        <w:lastRenderedPageBreak/>
        <w:t>становления нового технологического уклада: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обновлено содержание образовательных программ по учебным предметам с целью повышения уровня функциональной грамотности школьников;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снижена бюрократическая нагрузка на образовательные организации за счет оптимизации существующей системы бумажной отчетности и постепенной ее замены электронным документооборотом;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реализованы проекты формирования технологической среды в системе образования (использование облачных технологий), в том числе подключение образовательных организаций к широкополосному Интернету;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продолжено развитие дистанционного образования, расширен спектр образовательных сервисов </w:t>
      </w:r>
      <w:proofErr w:type="gramStart"/>
      <w:r>
        <w:t>для</w:t>
      </w:r>
      <w:proofErr w:type="gramEnd"/>
      <w:r>
        <w:t xml:space="preserve"> обучающихся;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обеспечена информационная открытость и прозрачность деятельности образовательных организаций разных типов посредством использования Интернет-ресурсов;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продолжена реализация мер региональной поддержки </w:t>
      </w:r>
      <w:proofErr w:type="spellStart"/>
      <w:r>
        <w:t>медийно-социальных</w:t>
      </w:r>
      <w:proofErr w:type="spellEnd"/>
      <w:r>
        <w:t xml:space="preserve"> проектов, решающих задачи формирования нравственных установок подрастающего поколения (Интернет, пресса, телевидение).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9. Будет поддержано обновление состава и компетенций управленческих и педагогических кадров: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- расширен спектр мер, направленных на привлечение в сферу образования молодых специалистов - лучших выпускников профессиональных образовательных организаций, образовательных организаций высшего образования (массовое введение поддерживающих стимулирующих доплат для молодых кадров на уровне муниципальных образований и образовательных организаций, выделение грантов на предоставление жилья и льготная ипотека), в том числе создание школ с молодыми педагогическими коллективами;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- на уровне региона в деятельность организаций среднего профессионального образования педагогического профиля внедрено дуальное обучение с целью повышения качества подготовки специалистов за счет использования практико-ориентированного подхода;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- замещены устаревшие формы повышения квалификации новыми моделями, предполагающими индивидуализацию траекторий профессионального развития педагогов и управленцев, в основе данных моделей - практики сотрудничества педагогических, руководящих работников и образовательных организаций: поддержка стажировок на площадках (в том числе за пределами региона), где имеется лучший образовательный и управленческий опыт;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- созданы новые возможности для карьерного роста педагогов, наряду с существующей моделью роста "по вертикали" внедрены модели роста "по горизонтали" путем введения статусов, связанных с расширенными областями деятельности ("педагог-наставник", "педагог-исследователь", "педагог-методист", "педагог-эксперт" и т.д.);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- осуществлены стимулирование и поддержка экспериментальной и инновационной деятельности педагогических работников как ресурса развития систем образования всех типов;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изменены </w:t>
      </w:r>
      <w:proofErr w:type="spellStart"/>
      <w:r>
        <w:t>критериальные</w:t>
      </w:r>
      <w:proofErr w:type="spellEnd"/>
      <w:r>
        <w:t xml:space="preserve"> подходы к аттестации, в основе которых ключевые положения профессионального стандарта педагога (по факту введения), динамика роста результатов деятельности;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обеспечено внедрение механизмов "эффективного контракта" с руководящими и </w:t>
      </w:r>
      <w:r>
        <w:lastRenderedPageBreak/>
        <w:t>педагогическими работниками: оплата их труда будет осуществляться по результатам оценки эффективности деятельности на основании достижения показателей качества предоставляемых муниципальных (государственных) услуг;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реализованы меры по доведению уровня заработной платы педагогических работников организаций дошкольного и дополнительного образования до уровня среднемесячной заработной платы организаций общего образования Белгородской области.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2"/>
      </w:pPr>
      <w:r>
        <w:t>5.3. Планируемые результаты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 xml:space="preserve">Представленный пакет первоочередных мер в среднесрочной перспективе должен обеспечить следующие показатели их результативности (целевые </w:t>
      </w:r>
      <w:hyperlink w:anchor="P509" w:history="1">
        <w:r>
          <w:rPr>
            <w:color w:val="0000FF"/>
          </w:rPr>
          <w:t>показатели</w:t>
        </w:r>
      </w:hyperlink>
      <w:r>
        <w:t xml:space="preserve"> реализации Стратегии прилагаются):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численность детей в возрасте от 3 до 7 лет, которым предоставлена возможность получать услуги дошкольного образования, увеличится с 90 процентов в 2013 году до 100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удельный вес воспитанников дошкольных образовательных организаций, обучающихся по программам, соответствующим требованиям федеральных государственных стандартов дошкольного образования, в общей численности воспитанников образовательных организаций данного типа возрастет с 5 процентов в 2014 году (по факту введения стандарта) до 100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динамика </w:t>
      </w:r>
      <w:proofErr w:type="gramStart"/>
      <w:r>
        <w:t>роста удельного веса численности воспитанников негосударственных дошкольных образовательных организаций</w:t>
      </w:r>
      <w:proofErr w:type="gramEnd"/>
      <w:r>
        <w:t xml:space="preserve"> в общей численности воспитанников дошкольных образовательных организаций в период с 2013 по 2020 годы составит 1 процент (2013 год - 2 процента, 2020 год - 3 процента);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охват детей в возрасте от 5 до 7 лет </w:t>
      </w:r>
      <w:proofErr w:type="spellStart"/>
      <w:r>
        <w:t>предшкольной</w:t>
      </w:r>
      <w:proofErr w:type="spellEnd"/>
      <w:r>
        <w:t xml:space="preserve"> подготовкой в 2020 году составит 97,0 процента;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увеличится охват детей в возрасте от 0 до 3 лет программами поддержки раннего развития с 19 процентов в 2013 году до 33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увеличится доля дошкольных организаций, реализующих программы раннего изучения иностранного языка, обеспеченных соответствующими программно-методическими материалами, до 100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удельный вес муниципальных образований, в которых оценка деятельности организаций дошкольного и общего образования, их руководителей и основных категорий работников осуществляется на основании показателей эффективности деятельности данных организаций, возрастет с 0 процентов в 2013 году до 60 процентов в 2014 году и до 100 процентов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муниципальных образований, в которых оценка деятельности организаций дополнительного образования, их руководителей и основных категорий работников осуществляется на основании показателей эффективности работы данных организаций, возрастет с 20 процентов в 2013 году до 100 процентов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отношение среднемесячной заработной платы педагогических работников </w:t>
      </w:r>
      <w:r>
        <w:lastRenderedPageBreak/>
        <w:t xml:space="preserve">образовательных организаций дошкольного образования к среднемесячной заработной плате данной </w:t>
      </w:r>
      <w:proofErr w:type="gramStart"/>
      <w:r>
        <w:t>категории работников организаций общего образования Белгородской области</w:t>
      </w:r>
      <w:proofErr w:type="gramEnd"/>
      <w:r>
        <w:t xml:space="preserve"> увеличится до 100 процентов в 2013 году и сохранится на том же уровне до 2020 года;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отношение среднемесячной заработной платы педагогических работников образовательных организаций дополнительного образования к среднемесячной заработной плате в регионе составит 65,9 процента в 2013 году и 100 процентов в 2018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средняя заработная плата педагогических работников образовательных организаций общего образования составит не менее 100 процентов средней заработной платы в регионе (на протяжении всего периода реализации Стратегии);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молодых учителей в возрасте до 30 лет в общей численности педагогических работников данной категории общеобразовательных организаций увеличится с 11,7 процента в 2013 году до 20,1 процента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педагогических работников в возрасте до 30 лет в государственных (муниципальных) организациях дополнительного образования в общей численности педагогов данных организаций увеличится на 5 процентов: с 25 процентов - в 2013 году до 30 процентов -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учителей, получивших в установленном порядке квалификационные категории, возрастет с 58,2 процента в 2013 году до 62 процентов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доля учителей, прошедших повышение квалификации на базе лабораторий </w:t>
      </w:r>
      <w:proofErr w:type="spellStart"/>
      <w:r>
        <w:t>системно-деятельностной</w:t>
      </w:r>
      <w:proofErr w:type="spellEnd"/>
      <w:r>
        <w:t xml:space="preserve"> педагогики, увеличится с 15 процентов в 2013 году до 40 процентов в 2014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доля молодых специалистов, прошедших стажировку в лабораториях </w:t>
      </w:r>
      <w:proofErr w:type="spellStart"/>
      <w:r>
        <w:t>системно-деятельностной</w:t>
      </w:r>
      <w:proofErr w:type="spellEnd"/>
      <w:r>
        <w:t xml:space="preserve"> педагогики, к 2020 году увеличится на 45 процентов в сравнении с 2013 годом и составит 65 процентов;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удельный вес школьников, включенных в организацию социально значимой и полезной деятельности, реализацию социальных проектов (школьных, муниципальных, региональных), составит к 2020 году не менее 100 процентов;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удельный вес школьников, охваченных профильным обучением на уровне среднего общего образования, в том числе и по индивидуальным учебным планам в 2020 году составит 59,3 процента, что больше аналогичного показателя 2013 года на 3,3 процента;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удельный вес общеобразовательных организаций, реализующих модели профильного обучения на основе индивидуальных учебных планов, возрастет с 7,5 процента в 2013 году до 14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>- увеличится доля обучающихся по программам общего образования, участвующих в олимпиадах и конкурсах различного уровня, с 60,8 процента в 2013 году до 62 процента в 2020 году, доля детей и подростков - участников олимпиад и конкурсов различного уровня, осваивающих программы дополнительного образования, возрастет с 35 процентов в 2013 году до 46 процентов в 2020 году;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- доля общеобразовательных организаций, оборудованных в соответствии с требованиями к условиям реализации основных образовательных программ в рамках ФГОС начального и основного общего образования, возрастет с 50 процентов в 2013 году до 100 процентов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доля школьников, обучающихся по программам, построенным с использованием сетевых </w:t>
      </w:r>
      <w:r>
        <w:lastRenderedPageBreak/>
        <w:t>форм организации учебного процесса, в 2020 году составит 10,5 процента, что выше аналогичного показателя 2013 года на 2,3 процента;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педагогов-новаторов, имеющих финансовую поддержку инновационной деятельности, составит 7 процентов в 2020 году, что превысит аналогичный показатель 2013 году на 2 процента;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государственных (муниципальных) образовательных организаций, использующих при реализации программ дополнительного образования ресурсы негосударственного сектора, увеличится на 2 процента (с 1 процента в 2013 году до 3 процентов в 2020 году);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- охват детей и подростков в возрасте от 5 до 18 лет дополнительными образовательными программами возрастет с 75 процентов в 2013 году до 93,2 процента в 2020 году, при этом не менее 60 процентов детей будут осваивать программы за счет бюджетных средств, 20 процентов детей будут охвачены социально значимыми проектами с использованием </w:t>
      </w:r>
      <w:proofErr w:type="spellStart"/>
      <w:r>
        <w:t>медиатехнологий</w:t>
      </w:r>
      <w:proofErr w:type="spellEnd"/>
      <w:r>
        <w:t>, не менее 50 процентов семей будут вовлечены в</w:t>
      </w:r>
      <w:proofErr w:type="gramEnd"/>
      <w:r>
        <w:t xml:space="preserve"> организацию и проведение массовых мероприятий с детьми в образовательных организациях;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число государственных и муниципальных образовательных организаций, использующих при реализации программ дополнительного образования ресурсы негосударственного сектора, увеличится до 5 процентов от общего числа образовательных организаций;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обучающихся образовательных организаций, охваченных образовательными программами исследовательской, научно-технической, проектно-конструкторской деятельности, увеличится к 2020 году до 40 процентов от общего числа;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увеличится доля обучающихся, занимающихся в специализированных спортивных учреждениях, с 10 процентов в 2013 году до 20 процентов в 2020 году от общего количества детей в возрасте от 5 до 18 лет;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детей школьного возраста, систематически занимающихся физической культурой и спортом, к 2020 году составит не менее 80 процентов;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детей с ограниченными возможностями здоровья, охваченных дополнительными образовательными программами, к 2020 году составит не менее 15 процентов. В 2013 году доля лиц с ограниченными возможностями здоровья, охваченных дополнительными образовательными программами, составила 0,4 процента от общего числа;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школьников, обучающихся по программам, построенным с использованием сетевых форм организации учебного процесса, увеличится с 8,2 процента до 9,8 процента в период с 2013 года по 2020 год соответственно;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детей с ограниченными возможностями здоровья, осваивающих основные образовательные программы в дистанционной форме обучения, возрастет с 20 процентов в 2013 году до 52 процентов в 2020 году;</w:t>
      </w:r>
    </w:p>
    <w:p w:rsidR="00DF6EC9" w:rsidRDefault="00DF6EC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19.06.2017 N 233-пп)</w:t>
      </w:r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t xml:space="preserve">- удельный вес организаций, участвующих в </w:t>
      </w:r>
      <w:proofErr w:type="spellStart"/>
      <w:r>
        <w:t>пилотной</w:t>
      </w:r>
      <w:proofErr w:type="spellEnd"/>
      <w:r>
        <w:t xml:space="preserve"> апробации мониторинга готовности обучающихся к освоению основных образовательных программ начального общего, основного общего, среднего общего образования и профессионального образования, комплексного мониторинга готовности обучающихся основной школы (8 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организаций, в 2020 году составит не менее 80 процентов;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proofErr w:type="gramStart"/>
      <w:r>
        <w:lastRenderedPageBreak/>
        <w:t>- увеличится удельный вес численности школьников, достигших базового уровня образовательных достижений в международных сопоставительных исследованиях качества образования (в том числе сравнительного мониторингового исследования качества математического и естественнонаучного образования, мониторинга знаний и умений, исследований качества чтения и понимания текста), в общей численности школьников, принявших участие в указанных исследованиях, с 47 процентов в 2013 году до 75 процентов в 2020 году;</w:t>
      </w:r>
      <w:proofErr w:type="gramEnd"/>
    </w:p>
    <w:p w:rsidR="00DF6EC9" w:rsidRDefault="00DF6EC9">
      <w:pPr>
        <w:pStyle w:val="ConsPlusNormal"/>
        <w:spacing w:before="220"/>
        <w:ind w:firstLine="540"/>
        <w:jc w:val="both"/>
      </w:pPr>
      <w:r>
        <w:t>- возрастет доля общеобразовательных организаций, перешедших на электронный документооборот (электронные системы управления), с 78,28 процента в 2013 году до 100 процентов в 2020 году;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доля образовательных организаций, имеющих широкополосный Интернет (не менее 2 Мб/с), увеличится с 28,15 процента в 2013 году до 100 процентов в 2020 году.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Представленный пакет первоочередных мер в среднесрочной перспективе должен обеспечить повышение конкурентоспособности Белгородской области и развитие ее человеческого потенциала, однако очевидно, что реализация этих мер будет создавать условия для содержательного и позитивного взросления уже сегодняшнего поколения дошкольников и школьников. Это может стать дополнительным залогом успешности и необратимости преобразований.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>6. Сроки и инструменты реализации Стратегии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Реализация Стратегии рассчитана на период с 2013 по 2020 годы. Достижение главной цели и реализация задач Стратегии будет осуществляться с учетом сложившихся реалий и прогнозируемых процессов социально-экономического развития Белгородской области, Российской Федерации.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Инструментами реализации Стратегии будут являться: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закон Белгородской области "Об образовании";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Государственная программа "Развитие образования Белгородской области на 2014 - 2020 годы";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План мероприятий ("дорожная карта") "Изменения в отраслях социальной сферы, направленные на повышение эффективности образования и науки";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проект модернизации региональной системы общего образования;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- проект модернизации региональной системы дошкольного образования.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  <w:outlineLvl w:val="1"/>
      </w:pPr>
      <w:r>
        <w:t>7. Механизм контроля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  <w:r>
        <w:t>В целях обеспечения успешной реализации Стратегии предполагается сформировать специальный механизм контроля, включающий: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создание Координационного Совета по реализации Стратегии при Правительстве области - постоянно действующего рабочего органа, осуществляющего систематический </w:t>
      </w:r>
      <w:proofErr w:type="gramStart"/>
      <w:r>
        <w:t>контроль за</w:t>
      </w:r>
      <w:proofErr w:type="gramEnd"/>
      <w:r>
        <w:t xml:space="preserve"> ходом реализации Стратегии, в состав которого предполагается включить представителей всех заинтересованных ведомств и структур;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 xml:space="preserve">- формирование Общественного совета при департаменте образования области, призванного обеспечить общественный </w:t>
      </w:r>
      <w:proofErr w:type="gramStart"/>
      <w:r>
        <w:t>контроль за</w:t>
      </w:r>
      <w:proofErr w:type="gramEnd"/>
      <w:r>
        <w:t xml:space="preserve"> реализацией основных направлений Стратегии;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lastRenderedPageBreak/>
        <w:t xml:space="preserve">- разработка и внедрение системы мониторинга, позволяющего отслеживать целевые показатели и индикаторы на соответствие </w:t>
      </w:r>
      <w:proofErr w:type="gramStart"/>
      <w:r>
        <w:t>прогнозируемым</w:t>
      </w:r>
      <w:proofErr w:type="gramEnd"/>
      <w:r>
        <w:t>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Оценка эффективности и результативности Стратегии представляет собой совокупность показателей и индикаторов по годам и по итогам реализации Стратегии в целом.</w:t>
      </w:r>
    </w:p>
    <w:p w:rsidR="00DF6EC9" w:rsidRDefault="00DF6EC9">
      <w:pPr>
        <w:pStyle w:val="ConsPlusNormal"/>
        <w:spacing w:before="220"/>
        <w:ind w:firstLine="540"/>
        <w:jc w:val="both"/>
      </w:pPr>
      <w:r>
        <w:t>Методика оценки эффективности Стратегии выражается в оценке достижения запланированного значения каждого показателя. Общая эффективность выполнения Стратегии складывается из результатов по всем целевым показателям.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right"/>
        <w:outlineLvl w:val="1"/>
      </w:pPr>
      <w:r>
        <w:t>Приложение</w:t>
      </w:r>
    </w:p>
    <w:p w:rsidR="00DF6EC9" w:rsidRDefault="00DF6EC9">
      <w:pPr>
        <w:pStyle w:val="ConsPlusNormal"/>
        <w:jc w:val="right"/>
      </w:pPr>
      <w:r>
        <w:t>к Стратегии развития дошкольного,</w:t>
      </w:r>
    </w:p>
    <w:p w:rsidR="00DF6EC9" w:rsidRDefault="00DF6EC9">
      <w:pPr>
        <w:pStyle w:val="ConsPlusNormal"/>
        <w:jc w:val="right"/>
      </w:pPr>
      <w:r>
        <w:t>общего и дополнительного образования</w:t>
      </w:r>
    </w:p>
    <w:p w:rsidR="00DF6EC9" w:rsidRDefault="00DF6EC9">
      <w:pPr>
        <w:pStyle w:val="ConsPlusNormal"/>
        <w:jc w:val="right"/>
      </w:pPr>
      <w:r>
        <w:t>Белгородской области на 2013 - 2020 годы</w:t>
      </w:r>
    </w:p>
    <w:p w:rsidR="00DF6EC9" w:rsidRDefault="00DF6EC9">
      <w:pPr>
        <w:pStyle w:val="ConsPlusNormal"/>
        <w:ind w:firstLine="540"/>
        <w:jc w:val="both"/>
      </w:pPr>
    </w:p>
    <w:p w:rsidR="00DF6EC9" w:rsidRDefault="00DF6EC9">
      <w:pPr>
        <w:pStyle w:val="ConsPlusNormal"/>
        <w:jc w:val="center"/>
      </w:pPr>
      <w:bookmarkStart w:id="1" w:name="P509"/>
      <w:bookmarkEnd w:id="1"/>
      <w:r>
        <w:t>Целевые показатели реализации Стратегии развития</w:t>
      </w:r>
    </w:p>
    <w:p w:rsidR="00DF6EC9" w:rsidRDefault="00DF6EC9">
      <w:pPr>
        <w:pStyle w:val="ConsPlusNormal"/>
        <w:jc w:val="center"/>
      </w:pPr>
      <w:r>
        <w:t>дошкольного, общего и дополнительного образования</w:t>
      </w:r>
    </w:p>
    <w:p w:rsidR="00DF6EC9" w:rsidRDefault="00DF6EC9">
      <w:pPr>
        <w:pStyle w:val="ConsPlusNormal"/>
        <w:jc w:val="center"/>
      </w:pPr>
      <w:r>
        <w:t>на 2013 - 2020 годы</w:t>
      </w:r>
    </w:p>
    <w:p w:rsidR="00DF6EC9" w:rsidRDefault="00DF6EC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F6EC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EC9" w:rsidRDefault="00DF6EC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F6EC9" w:rsidRDefault="00DF6EC9">
            <w:pPr>
              <w:pStyle w:val="ConsPlusNormal"/>
              <w:jc w:val="center"/>
            </w:pPr>
            <w:r>
              <w:rPr>
                <w:color w:val="392C69"/>
              </w:rPr>
              <w:t>от 19.06.2017 N 233-пп)</w:t>
            </w:r>
          </w:p>
        </w:tc>
      </w:tr>
    </w:tbl>
    <w:p w:rsidR="00DF6EC9" w:rsidRDefault="00DF6EC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0"/>
        <w:gridCol w:w="2154"/>
        <w:gridCol w:w="1020"/>
        <w:gridCol w:w="664"/>
        <w:gridCol w:w="664"/>
        <w:gridCol w:w="664"/>
        <w:gridCol w:w="784"/>
        <w:gridCol w:w="680"/>
        <w:gridCol w:w="664"/>
        <w:gridCol w:w="680"/>
        <w:gridCol w:w="604"/>
      </w:tblGrid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</w:tcPr>
          <w:p w:rsidR="00DF6EC9" w:rsidRDefault="00DF6EC9">
            <w:pPr>
              <w:pStyle w:val="ConsPlusNormal"/>
              <w:jc w:val="center"/>
            </w:pPr>
            <w:r>
              <w:t>Показатель результативности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2013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2014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2015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2016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2017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2018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2019</w:t>
            </w:r>
          </w:p>
          <w:p w:rsidR="00DF6EC9" w:rsidRDefault="00DF6EC9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2020 год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 xml:space="preserve">Удельный вес организаций, участвующих в </w:t>
            </w:r>
            <w:proofErr w:type="spellStart"/>
            <w:r>
              <w:t>пилотной</w:t>
            </w:r>
            <w:proofErr w:type="spellEnd"/>
            <w:r>
              <w:t xml:space="preserve"> апробации мониторинга готовности обучающихся к освоению основных образовательных программ начального общего, основного общего, среднего общего образования и профессионального образования, комплексного мониторинга готовности обучающихся основной школы (8 </w:t>
            </w:r>
            <w:r>
              <w:lastRenderedPageBreak/>
              <w:t>класс) к выбору образовательной и профессиональной траектории и мониторинга уровня социализации выпускников основных общеобразовательных организаций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80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78" w:type="dxa"/>
            <w:gridSpan w:val="10"/>
            <w:tcBorders>
              <w:bottom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Исключен.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Белгородской области от 19.06.2017 N 233-пп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общеобразовательных организаций, перешедших на электронный документооборот (электронные системы управления)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78,28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образовательных организаций, имеющих широкополосный Интернет (не менее 2 Мбит/с)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28,15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>Доля детей в возрасте от 3 до 7 лет, которым предоставлена возможность получать услуги дошкольного образования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100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>Удельный вес воспитанников дошкольных образовательных организаций, обучающихся по программам, соответствующим федеральному государственному образовательному стандарту дошкольного образования, в общей численности</w:t>
            </w:r>
            <w:r>
              <w:t xml:space="preserve"> </w:t>
            </w:r>
            <w:r>
              <w:lastRenderedPageBreak/>
              <w:t>воспитанников дошкольных образовательных организаций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>Удельный вес численности воспитанников негосударственных дошкольных образовательных организаций в общей численности дошкольных образовательных организаций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2,7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3,0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7 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 xml:space="preserve">Охват детей в возрасте от 5 до 7 лет </w:t>
            </w:r>
            <w:proofErr w:type="spellStart"/>
            <w:r w:rsidRPr="008012D2">
              <w:rPr>
                <w:highlight w:val="yellow"/>
              </w:rPr>
              <w:t>предшкольной</w:t>
            </w:r>
            <w:proofErr w:type="spellEnd"/>
            <w:r w:rsidRPr="008012D2">
              <w:rPr>
                <w:highlight w:val="yellow"/>
              </w:rPr>
              <w:t xml:space="preserve"> подготовкой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95,7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96,0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96,2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96,5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96,7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97,0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8 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>Охват детей в возрасте от 0 до 3 лет программами поддержки раннего развития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28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33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9 в ред. </w:t>
            </w:r>
            <w:hyperlink r:id="rId5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 w:rsidRPr="008012D2">
              <w:rPr>
                <w:highlight w:val="yellow"/>
              </w:rPr>
              <w:t>Доля дошкольных организаций, реализующих программы раннего изучения иностранного языка, обеспеченных соответствующими программно-методическими материалами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 w:rsidRPr="008012D2">
              <w:rPr>
                <w:highlight w:val="yellow"/>
              </w:rPr>
              <w:t>100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 xml:space="preserve">Удельный вес муниципальных образований, в которых оценка деятельности организаций дошкольного и </w:t>
            </w:r>
            <w:r>
              <w:lastRenderedPageBreak/>
              <w:t>общего образования, их руководителей и основных категорий работников осуществляется на основании показателей эффективности деятельности данных организаций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Удельный вес общеобразовательных организаций, реализующих модели профильного обучения на основе индивидуальных учебных планов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14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>
              <w:t>Удельный вес школьников, охваченных профильным обучением на третьей ступени образования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56,3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57,3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58,3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59,3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13 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общеобразовательных организаций, оборудованных в соответствии с требованиями к условиям реализации основных образовательных программ в рамках ФГОС начального и основного общего образования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школьников, обучающихся по программам, построенным с использованием сетевых форм организации учебного процесса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10,5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детей с ограниченными возможностями здоровья, осваивающих основные образовательные программы в дистанционной форме обучения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49,2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58,1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муниципальных образований, в которых оценка деятельности организаторов дополнительного образования, их руководителей и основных категорий работников осуществляется на основании показателей эффективности деятельности подведомственных государственных (муниципальных) организаций дополнительного образования не менее чем в 80 процентах организаций дополнительного образования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Удельный вес школьников, включенных в организацию социально значимой и полезной деятельности, реализацию социальных проектов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 xml:space="preserve">Число государственных (муниципальных) образовательных </w:t>
            </w:r>
            <w:r>
              <w:lastRenderedPageBreak/>
              <w:t>организаций, использующих при реализации программ дополнительного образования ресурсы негосударственного сектора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единицы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>
              <w:t>Доля детей, охваченных образовательными программами дополнительного образования, в общей численности детей и молодежи 5 - 18 лет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92,4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93,12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93,2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93,2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20 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обучающихся образовательных организаций, охваченных образовательными программами исследовательской, научно-технической, проектно-конструкторской деятельности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60,8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60,96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61,13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61,29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61,46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61,62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61,79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62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детей и подростков - участников олимпиад и конкурсов различного уровня, осваивающих программы дополнительного образования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36,5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41,2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42,73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44,13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46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proofErr w:type="gramStart"/>
            <w:r>
              <w:t xml:space="preserve">Доля обучающихся, </w:t>
            </w:r>
            <w:r>
              <w:lastRenderedPageBreak/>
              <w:t>занимающихся в специализированных спортивных учреждениях</w:t>
            </w:r>
            <w:proofErr w:type="gramEnd"/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детей школьного возраста, систематически занимающихся физической культурой и спортом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80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лиц с ограниченными возможностями здоровья, охваченных дополнительными образовательными программами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15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20,1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Удельный вес численности педагогических работников в возрасте до 30 лет образовательных организаций дополнительного образования к общей численности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>
              <w:t xml:space="preserve"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средней заработной плате работников </w:t>
            </w:r>
            <w:r>
              <w:lastRenderedPageBreak/>
              <w:t>организаций общего образования в Белгородской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98,6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100,5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101,7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100,16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5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154" w:type="dxa"/>
            <w:tcBorders>
              <w:bottom w:val="nil"/>
            </w:tcBorders>
            <w:vAlign w:val="bottom"/>
          </w:tcPr>
          <w:p w:rsidR="00DF6EC9" w:rsidRDefault="00DF6EC9">
            <w:pPr>
              <w:pStyle w:val="ConsPlusNormal"/>
            </w:pPr>
            <w:r>
              <w:t>Отношение среднемесячной заработной платы педагогических работников государственных (муниципальных) организаций дополнительного образования детей к среднемесячной заработной плате учителей в Белгородской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69,3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92,67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95,0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30 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46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154" w:type="dxa"/>
            <w:tcBorders>
              <w:bottom w:val="nil"/>
            </w:tcBorders>
          </w:tcPr>
          <w:p w:rsidR="00DF6EC9" w:rsidRDefault="00DF6EC9">
            <w:pPr>
              <w:pStyle w:val="ConsPlusNormal"/>
            </w:pPr>
            <w:r>
              <w:t>Отношение среднемесячной заработной платы педагогических работников образовательных организаций общего образования к среднемесячному доходу в Белгородской области от трудовой деятельности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98,9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105,3</w:t>
            </w:r>
          </w:p>
        </w:tc>
        <w:tc>
          <w:tcPr>
            <w:tcW w:w="78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105,98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6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04" w:type="dxa"/>
            <w:tcBorders>
              <w:bottom w:val="nil"/>
            </w:tcBorders>
          </w:tcPr>
          <w:p w:rsidR="00DF6EC9" w:rsidRDefault="00DF6EC9">
            <w:pPr>
              <w:pStyle w:val="ConsPlusNormal"/>
              <w:jc w:val="center"/>
            </w:pPr>
            <w:r>
              <w:t>100</w:t>
            </w:r>
          </w:p>
        </w:tc>
      </w:tr>
      <w:tr w:rsidR="00DF6EC9">
        <w:tblPrEx>
          <w:tblBorders>
            <w:insideH w:val="nil"/>
          </w:tblBorders>
        </w:tblPrEx>
        <w:tc>
          <w:tcPr>
            <w:tcW w:w="9038" w:type="dxa"/>
            <w:gridSpan w:val="11"/>
            <w:tcBorders>
              <w:top w:val="nil"/>
            </w:tcBorders>
          </w:tcPr>
          <w:p w:rsidR="00DF6EC9" w:rsidRDefault="00DF6EC9">
            <w:pPr>
              <w:pStyle w:val="ConsPlusNormal"/>
              <w:jc w:val="both"/>
            </w:pPr>
            <w:r>
              <w:t xml:space="preserve">(п. 31 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Белгородской области от 19.06.2017 N 233-пп)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педагогов-новаторов, имеющих финансовую поддержку инновационной деятельности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7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>Доля учителей, получивших в установленном порядке квалификационные категории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61,2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62,2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 xml:space="preserve">Доля учителей, прошедших повышение квалификации на базе лабораторий </w:t>
            </w:r>
            <w:proofErr w:type="spellStart"/>
            <w:r>
              <w:t>системно-деятельностной</w:t>
            </w:r>
            <w:proofErr w:type="spellEnd"/>
            <w:r>
              <w:t xml:space="preserve"> педагогики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40</w:t>
            </w:r>
          </w:p>
        </w:tc>
      </w:tr>
      <w:tr w:rsidR="00DF6EC9">
        <w:tc>
          <w:tcPr>
            <w:tcW w:w="460" w:type="dxa"/>
          </w:tcPr>
          <w:p w:rsidR="00DF6EC9" w:rsidRDefault="00DF6E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154" w:type="dxa"/>
          </w:tcPr>
          <w:p w:rsidR="00DF6EC9" w:rsidRDefault="00DF6EC9">
            <w:pPr>
              <w:pStyle w:val="ConsPlusNormal"/>
            </w:pPr>
            <w:r>
              <w:t xml:space="preserve">Доля молодых специалистов, прошедших стажировку в лабораториях </w:t>
            </w:r>
            <w:proofErr w:type="spellStart"/>
            <w:r>
              <w:t>системно-деятельностной</w:t>
            </w:r>
            <w:proofErr w:type="spellEnd"/>
            <w:r>
              <w:t xml:space="preserve"> педагогики</w:t>
            </w:r>
          </w:p>
        </w:tc>
        <w:tc>
          <w:tcPr>
            <w:tcW w:w="1020" w:type="dxa"/>
          </w:tcPr>
          <w:p w:rsidR="00DF6EC9" w:rsidRDefault="00DF6EC9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</w:tcPr>
          <w:p w:rsidR="00DF6EC9" w:rsidRDefault="00DF6EC9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64" w:type="dxa"/>
          </w:tcPr>
          <w:p w:rsidR="00DF6EC9" w:rsidRDefault="00DF6EC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DF6EC9" w:rsidRDefault="00DF6EC9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04" w:type="dxa"/>
          </w:tcPr>
          <w:p w:rsidR="00DF6EC9" w:rsidRDefault="00DF6EC9">
            <w:pPr>
              <w:pStyle w:val="ConsPlusNormal"/>
              <w:jc w:val="center"/>
            </w:pPr>
            <w:r>
              <w:t>65</w:t>
            </w:r>
          </w:p>
        </w:tc>
      </w:tr>
    </w:tbl>
    <w:p w:rsidR="00DF6EC9" w:rsidRDefault="00DF6EC9">
      <w:pPr>
        <w:pStyle w:val="ConsPlusNormal"/>
      </w:pPr>
    </w:p>
    <w:p w:rsidR="00DF6EC9" w:rsidRDefault="00DF6EC9">
      <w:pPr>
        <w:pStyle w:val="ConsPlusNormal"/>
      </w:pPr>
    </w:p>
    <w:p w:rsidR="00DF6EC9" w:rsidRDefault="00DF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2D2" w:rsidRDefault="008012D2"/>
    <w:sectPr w:rsidR="008012D2" w:rsidSect="0080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F6EC9"/>
    <w:rsid w:val="000377CE"/>
    <w:rsid w:val="00055F67"/>
    <w:rsid w:val="001B039E"/>
    <w:rsid w:val="002331CD"/>
    <w:rsid w:val="00426B2D"/>
    <w:rsid w:val="008012D2"/>
    <w:rsid w:val="00B93F46"/>
    <w:rsid w:val="00D10D75"/>
    <w:rsid w:val="00D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F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F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80B4027381F6C458121D7116C2DF065F21341BD227F18CDAC43AA6DC501DB950B8CEEFB1E3CEE6f1Z6N" TargetMode="External"/><Relationship Id="rId18" Type="http://schemas.openxmlformats.org/officeDocument/2006/relationships/hyperlink" Target="consultantplus://offline/ref=5A80B4027381F6C458121D7116C2DF065C253215D222F18CDAC43AA6DC501DB950B8CEEFB1E3CEE7f1ZAN" TargetMode="External"/><Relationship Id="rId26" Type="http://schemas.openxmlformats.org/officeDocument/2006/relationships/hyperlink" Target="consultantplus://offline/ref=5A80B4027381F6C458121D7116C2DF065F20351BD120F18CDAC43AA6DC501DB950B8CEEFB1E3CEE7f1ZEN" TargetMode="External"/><Relationship Id="rId39" Type="http://schemas.openxmlformats.org/officeDocument/2006/relationships/hyperlink" Target="consultantplus://offline/ref=5A80B4027381F6C45812037C00AE850B592B681ED423FED38E9B61FB8B5917EE17F797ADF5EECFE61ED756fBZFN" TargetMode="External"/><Relationship Id="rId21" Type="http://schemas.openxmlformats.org/officeDocument/2006/relationships/hyperlink" Target="consultantplus://offline/ref=5A80B4027381F6C458121D7116C2DF065C223517D521F18CDAC43AA6DC501DB950B8CEEFB1E3CEE6f1Z7N" TargetMode="External"/><Relationship Id="rId34" Type="http://schemas.openxmlformats.org/officeDocument/2006/relationships/hyperlink" Target="consultantplus://offline/ref=5A80B4027381F6C45812037C00AE850B592B681ED724F2DD829B61FB8B5917EE17F797ADF5EECFE61ED757fBZAN" TargetMode="External"/><Relationship Id="rId42" Type="http://schemas.openxmlformats.org/officeDocument/2006/relationships/hyperlink" Target="consultantplus://offline/ref=5A80B4027381F6C45812037C00AE850B592B681ED423FED38E9B61FB8B5917EE17F797ADF5EECFE61ED756fBZ2N" TargetMode="External"/><Relationship Id="rId47" Type="http://schemas.openxmlformats.org/officeDocument/2006/relationships/hyperlink" Target="consultantplus://offline/ref=5A80B4027381F6C45812037C00AE850B592B681ED423FED38E9B61FB8B5917EE17F797ADF5EECFE61ED751fBZEN" TargetMode="External"/><Relationship Id="rId50" Type="http://schemas.openxmlformats.org/officeDocument/2006/relationships/hyperlink" Target="consultantplus://offline/ref=5A80B4027381F6C45812037C00AE850B592B681ED423FED38E9B61FB8B5917EE17F797ADF5EECFE61ED751fBZ2N" TargetMode="External"/><Relationship Id="rId55" Type="http://schemas.openxmlformats.org/officeDocument/2006/relationships/hyperlink" Target="consultantplus://offline/ref=5A80B4027381F6C45812037C00AE850B592B681ED423FED38E9B61FB8B5917EE17F797ADF5EECFE61ED75CfBZFN" TargetMode="External"/><Relationship Id="rId7" Type="http://schemas.openxmlformats.org/officeDocument/2006/relationships/hyperlink" Target="consultantplus://offline/ref=5A80B4027381F6C45812037C00AE850B592B681ED423FED38E9B61FB8B5917EE17F797ADF5EECFE61ED755fBZ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80B4027381F6C458121D7116C2DF065F223712D325F18CDAC43AA6DC501DB950B8CEEFB1E3CEE7f1ZEN" TargetMode="External"/><Relationship Id="rId20" Type="http://schemas.openxmlformats.org/officeDocument/2006/relationships/hyperlink" Target="consultantplus://offline/ref=5A80B4027381F6C458121D7116C2DF065C223114D123F18CDAC43AA6DC501DB950B8CEEFB1E3CEE6f1Z6N" TargetMode="External"/><Relationship Id="rId29" Type="http://schemas.openxmlformats.org/officeDocument/2006/relationships/hyperlink" Target="consultantplus://offline/ref=5A80B4027381F6C458121D7116C2DF065C223F10D523F18CDAC43AA6DCf5Z0N" TargetMode="External"/><Relationship Id="rId41" Type="http://schemas.openxmlformats.org/officeDocument/2006/relationships/hyperlink" Target="consultantplus://offline/ref=5A80B4027381F6C45812037C00AE850B592B681ED423FED38E9B61FB8B5917EE17F797ADF5EECFE61ED756fBZDN" TargetMode="External"/><Relationship Id="rId54" Type="http://schemas.openxmlformats.org/officeDocument/2006/relationships/hyperlink" Target="consultantplus://offline/ref=5A80B4027381F6C45812037C00AE850B592B681ED423FED38E9B61FB8B5917EE17F797ADF5EECFE61ED75DfBZEN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80B4027381F6C45812037C00AE850B592B681ED423FED38E9B61FB8B5917EE17F797ADF5EECFE61ED755fBZCN" TargetMode="External"/><Relationship Id="rId11" Type="http://schemas.openxmlformats.org/officeDocument/2006/relationships/hyperlink" Target="consultantplus://offline/ref=5A80B4027381F6C458121D7116C2DF065C293715D72CF18CDAC43AA6DCf5Z0N" TargetMode="External"/><Relationship Id="rId24" Type="http://schemas.openxmlformats.org/officeDocument/2006/relationships/hyperlink" Target="consultantplus://offline/ref=5A80B4027381F6C458121D7116C2DF065F283517D423F18CDAC43AA6DC501DB950B8CEEFB1E3CEE7f1ZFN" TargetMode="External"/><Relationship Id="rId32" Type="http://schemas.openxmlformats.org/officeDocument/2006/relationships/hyperlink" Target="consultantplus://offline/ref=5A80B4027381F6C458121D7116C2DF065C273515D826F18CDAC43AA6DC501DB950B8CEEFB1E3CEE7f1ZEN" TargetMode="External"/><Relationship Id="rId37" Type="http://schemas.openxmlformats.org/officeDocument/2006/relationships/hyperlink" Target="consultantplus://offline/ref=5A80B4027381F6C458121D7116C2DF065E203212D722F18CDAC43AA6DCf5Z0N" TargetMode="External"/><Relationship Id="rId40" Type="http://schemas.openxmlformats.org/officeDocument/2006/relationships/hyperlink" Target="consultantplus://offline/ref=5A80B4027381F6C45812037C00AE850B592B681ED423FED38E9B61FB8B5917EE17F797ADF5EECFE61ED756fBZCN" TargetMode="External"/><Relationship Id="rId45" Type="http://schemas.openxmlformats.org/officeDocument/2006/relationships/hyperlink" Target="consultantplus://offline/ref=5A80B4027381F6C45812037C00AE850B592B681ED423FED38E9B61FB8B5917EE17F797ADF5EECFE61ED751fBZBN" TargetMode="External"/><Relationship Id="rId53" Type="http://schemas.openxmlformats.org/officeDocument/2006/relationships/hyperlink" Target="consultantplus://offline/ref=5A80B4027381F6C45812037C00AE850B592B681ED423FED38E9B61FB8B5917EE17F797ADF5EECFE61ED752fBZ9N" TargetMode="External"/><Relationship Id="rId58" Type="http://schemas.openxmlformats.org/officeDocument/2006/relationships/hyperlink" Target="consultantplus://offline/ref=5A80B4027381F6C45812037C00AE850B592B681ED423FED38E9B61FB8B5917EE17F797ADF5EECFE61ED657fBZ2N" TargetMode="External"/><Relationship Id="rId5" Type="http://schemas.openxmlformats.org/officeDocument/2006/relationships/hyperlink" Target="consultantplus://offline/ref=5A80B4027381F6C45812037C00AE850B592B681ED423FED38E9B61FB8B5917EE17F797ADF5EECFE61ED755fBZFN" TargetMode="External"/><Relationship Id="rId15" Type="http://schemas.openxmlformats.org/officeDocument/2006/relationships/hyperlink" Target="consultantplus://offline/ref=5A80B4027381F6C458121D7116C2DF065C293516D121F18CDAC43AA6DC501DB950B8CEEFB1E3CEE7f1ZEN" TargetMode="External"/><Relationship Id="rId23" Type="http://schemas.openxmlformats.org/officeDocument/2006/relationships/hyperlink" Target="consultantplus://offline/ref=5A80B4027381F6C45812037C00AE850B592B681ED423FED38E9B61FB8B5917EE17F797ADF5EECFE61ED754fBZEN" TargetMode="External"/><Relationship Id="rId28" Type="http://schemas.openxmlformats.org/officeDocument/2006/relationships/hyperlink" Target="consultantplus://offline/ref=5A80B4027381F6C458121D7116C2DF065C223F10D521F18CDAC43AA6DCf5Z0N" TargetMode="External"/><Relationship Id="rId36" Type="http://schemas.openxmlformats.org/officeDocument/2006/relationships/hyperlink" Target="consultantplus://offline/ref=5A80B4027381F6C45812037C00AE850B592B681ED727F3DA8E9B61FB8B5917EE17F797ADF5EECFE61ED754fBZEN" TargetMode="External"/><Relationship Id="rId49" Type="http://schemas.openxmlformats.org/officeDocument/2006/relationships/hyperlink" Target="consultantplus://offline/ref=5A80B4027381F6C45812037C00AE850B592B681ED423FED38E9B61FB8B5917EE17F797ADF5EECFE61ED751fBZDN" TargetMode="External"/><Relationship Id="rId57" Type="http://schemas.openxmlformats.org/officeDocument/2006/relationships/hyperlink" Target="consultantplus://offline/ref=5A80B4027381F6C45812037C00AE850B592B681ED423FED38E9B61FB8B5917EE17F797ADF5EECFE61ED654fBZDN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5A80B4027381F6C458121D7116C2DF065E203212D722F18CDAC43AA6DCf5Z0N" TargetMode="External"/><Relationship Id="rId19" Type="http://schemas.openxmlformats.org/officeDocument/2006/relationships/hyperlink" Target="consultantplus://offline/ref=5A80B4027381F6C45812037C00AE850B592B681ED423FED38E9B61FB8B5917EE17F797ADF5EECFE61ED754fBZBN" TargetMode="External"/><Relationship Id="rId31" Type="http://schemas.openxmlformats.org/officeDocument/2006/relationships/hyperlink" Target="consultantplus://offline/ref=5A80B4027381F6C45812037C00AE850B592B681ED423FED38E9B61FB8B5917EE17F797ADF5EECFE61ED754fBZ3N" TargetMode="External"/><Relationship Id="rId44" Type="http://schemas.openxmlformats.org/officeDocument/2006/relationships/hyperlink" Target="consultantplus://offline/ref=5A80B4027381F6C45812037C00AE850B592B681ED423FED38E9B61FB8B5917EE17F797ADF5EECFE61ED751fBZAN" TargetMode="External"/><Relationship Id="rId52" Type="http://schemas.openxmlformats.org/officeDocument/2006/relationships/hyperlink" Target="consultantplus://offline/ref=5A80B4027381F6C45812037C00AE850B592B681ED423FED38E9B61FB8B5917EE17F797ADF5EECFE61ED750fBZAN" TargetMode="External"/><Relationship Id="rId60" Type="http://schemas.openxmlformats.org/officeDocument/2006/relationships/hyperlink" Target="consultantplus://offline/ref=5A80B4027381F6C45812037C00AE850B592B681ED423FED38E9B61FB8B5917EE17F797ADF5EECFE61ED650fBZA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80B4027381F6C458121D7116C2DF065F283116DA73A68E8B9134fAZ3N" TargetMode="External"/><Relationship Id="rId14" Type="http://schemas.openxmlformats.org/officeDocument/2006/relationships/hyperlink" Target="consultantplus://offline/ref=5A80B4027381F6C458121D7116C2DF065C293516D126F18CDAC43AA6DC501DB950B8CEEFB1E3CEE7f1ZFN" TargetMode="External"/><Relationship Id="rId22" Type="http://schemas.openxmlformats.org/officeDocument/2006/relationships/hyperlink" Target="consultantplus://offline/ref=5A80B4027381F6C458121D7116C2DF065C263414D822F18CDAC43AA6DC501DB950B8CEEFB1E3CEE7f1ZEN" TargetMode="External"/><Relationship Id="rId27" Type="http://schemas.openxmlformats.org/officeDocument/2006/relationships/hyperlink" Target="consultantplus://offline/ref=5A80B4027381F6C45812037C00AE850B592B681ED423FED38E9B61FB8B5917EE17F797ADF5EECFE61ED754fBZDN" TargetMode="External"/><Relationship Id="rId30" Type="http://schemas.openxmlformats.org/officeDocument/2006/relationships/hyperlink" Target="consultantplus://offline/ref=5A80B4027381F6C458121D7116C2DF065F213311D920F18CDAC43AA6DC501DB950B8CEEFB1fEZ7N" TargetMode="External"/><Relationship Id="rId35" Type="http://schemas.openxmlformats.org/officeDocument/2006/relationships/hyperlink" Target="consultantplus://offline/ref=5A80B4027381F6C45812037C00AE850B592B681ED423FED38E9B61FB8B5917EE17F797ADF5EECFE61ED757fBZAN" TargetMode="External"/><Relationship Id="rId43" Type="http://schemas.openxmlformats.org/officeDocument/2006/relationships/hyperlink" Target="consultantplus://offline/ref=5A80B4027381F6C45812037C00AE850B592B681ED423FED38E9B61FB8B5917EE17F797ADF5EECFE61ED756fBZ3N" TargetMode="External"/><Relationship Id="rId48" Type="http://schemas.openxmlformats.org/officeDocument/2006/relationships/hyperlink" Target="consultantplus://offline/ref=5A80B4027381F6C45812037C00AE850B592B681ED423FED38E9B61FB8B5917EE17F797ADF5EECFE61ED751fBZFN" TargetMode="External"/><Relationship Id="rId56" Type="http://schemas.openxmlformats.org/officeDocument/2006/relationships/hyperlink" Target="consultantplus://offline/ref=5A80B4027381F6C45812037C00AE850B592B681ED423FED38E9B61FB8B5917EE17F797ADF5EECFE61ED655fBZCN" TargetMode="External"/><Relationship Id="rId8" Type="http://schemas.openxmlformats.org/officeDocument/2006/relationships/hyperlink" Target="consultantplus://offline/ref=5A80B4027381F6C45812037C00AE850B592B681ED423FED38E9B61FB8B5917EE17F797ADF5EECFE61ED755fBZ2N" TargetMode="External"/><Relationship Id="rId51" Type="http://schemas.openxmlformats.org/officeDocument/2006/relationships/hyperlink" Target="consultantplus://offline/ref=5A80B4027381F6C45812037C00AE850B592B681ED423FED38E9B61FB8B5917EE17F797ADF5EECFE61ED751fBZ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80B4027381F6C45812037C00AE850B592B681ED423FED38E9B61FB8B5917EE17F797ADF5EECFE61ED755fBZ3N" TargetMode="External"/><Relationship Id="rId17" Type="http://schemas.openxmlformats.org/officeDocument/2006/relationships/hyperlink" Target="consultantplus://offline/ref=5A80B4027381F6C45812037C00AE850B592B681ED423FED38E9B61FB8B5917EE17F797ADF5EECFE61ED754fBZAN" TargetMode="External"/><Relationship Id="rId25" Type="http://schemas.openxmlformats.org/officeDocument/2006/relationships/hyperlink" Target="consultantplus://offline/ref=5A80B4027381F6C45812037C00AE850B592B681ED423FED38E9B61FB8B5917EE17F797ADF5EECFE61ED754fBZFN" TargetMode="External"/><Relationship Id="rId33" Type="http://schemas.openxmlformats.org/officeDocument/2006/relationships/hyperlink" Target="consultantplus://offline/ref=5A80B4027381F6C45812037C00AE850B592B681ED52CF9DF879B61FB8B5917EE17F797ADF5EECFE61ED754fBZ8N" TargetMode="External"/><Relationship Id="rId38" Type="http://schemas.openxmlformats.org/officeDocument/2006/relationships/hyperlink" Target="consultantplus://offline/ref=5A80B4027381F6C45812037C00AE850B592B681ED423FED38E9B61FB8B5917EE17F797ADF5EECFE61ED757fBZ8N" TargetMode="External"/><Relationship Id="rId46" Type="http://schemas.openxmlformats.org/officeDocument/2006/relationships/hyperlink" Target="consultantplus://offline/ref=5A80B4027381F6C45812037C00AE850B592B681ED423FED38E9B61FB8B5917EE17F797ADF5EECFE61ED751fBZ9N" TargetMode="External"/><Relationship Id="rId59" Type="http://schemas.openxmlformats.org/officeDocument/2006/relationships/hyperlink" Target="consultantplus://offline/ref=5A80B4027381F6C45812037C00AE850B592B681ED423FED38E9B61FB8B5917EE17F797ADF5EECFE61ED656fBZ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40</Pages>
  <Words>16628</Words>
  <Characters>94781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argunova</dc:creator>
  <cp:lastModifiedBy>argunova</cp:lastModifiedBy>
  <cp:revision>4</cp:revision>
  <dcterms:created xsi:type="dcterms:W3CDTF">2018-08-21T13:25:00Z</dcterms:created>
  <dcterms:modified xsi:type="dcterms:W3CDTF">2019-02-08T11:57:00Z</dcterms:modified>
</cp:coreProperties>
</file>