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775"/>
      </w:tblGrid>
      <w:tr w:rsidR="0072158D" w:rsidRPr="008A26EF" w:rsidTr="00100BCA">
        <w:tc>
          <w:tcPr>
            <w:tcW w:w="5039" w:type="dxa"/>
          </w:tcPr>
          <w:p w:rsidR="002F7848" w:rsidRPr="008A26EF" w:rsidRDefault="002F7848" w:rsidP="002F7848">
            <w:pPr>
              <w:rPr>
                <w:lang w:val="ru-RU"/>
              </w:rPr>
            </w:pPr>
          </w:p>
          <w:tbl>
            <w:tblPr>
              <w:tblW w:w="5559" w:type="dxa"/>
              <w:tblLook w:val="01E0" w:firstRow="1" w:lastRow="1" w:firstColumn="1" w:lastColumn="1" w:noHBand="0" w:noVBand="0"/>
            </w:tblPr>
            <w:tblGrid>
              <w:gridCol w:w="5559"/>
            </w:tblGrid>
            <w:tr w:rsidR="008A26EF" w:rsidRPr="008A26EF" w:rsidTr="002F7848">
              <w:trPr>
                <w:trHeight w:val="1418"/>
              </w:trPr>
              <w:tc>
                <w:tcPr>
                  <w:tcW w:w="5000" w:type="pct"/>
                </w:tcPr>
                <w:p w:rsidR="002F7848" w:rsidRPr="008A26EF" w:rsidRDefault="002F7848" w:rsidP="002F7848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8A26EF">
                    <w:rPr>
                      <w:b/>
                      <w:sz w:val="28"/>
                      <w:szCs w:val="28"/>
                      <w:lang w:val="ru-RU"/>
                    </w:rPr>
                    <w:t>УТВЕРЖДЕНЫ</w:t>
                  </w:r>
                </w:p>
                <w:p w:rsidR="002F7848" w:rsidRPr="008A26EF" w:rsidRDefault="002F7848" w:rsidP="002F7848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8A26EF">
                    <w:rPr>
                      <w:b/>
                      <w:sz w:val="28"/>
                      <w:szCs w:val="28"/>
                      <w:lang w:val="ru-RU"/>
                    </w:rPr>
                    <w:t>приказом министерства образования</w:t>
                  </w:r>
                </w:p>
                <w:p w:rsidR="002F7848" w:rsidRPr="008A26EF" w:rsidRDefault="002F7848" w:rsidP="002F7848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8A26EF">
                    <w:rPr>
                      <w:b/>
                      <w:sz w:val="28"/>
                      <w:szCs w:val="28"/>
                      <w:lang w:val="ru-RU"/>
                    </w:rPr>
                    <w:t>Белгородской области</w:t>
                  </w:r>
                </w:p>
                <w:p w:rsidR="002F7848" w:rsidRPr="008A26EF" w:rsidRDefault="002F7848" w:rsidP="002F7848">
                  <w:pPr>
                    <w:jc w:val="center"/>
                    <w:rPr>
                      <w:b/>
                      <w:lang w:val="ru-RU"/>
                    </w:rPr>
                  </w:pPr>
                  <w:r w:rsidRPr="008A26EF">
                    <w:rPr>
                      <w:b/>
                      <w:sz w:val="28"/>
                      <w:szCs w:val="28"/>
                      <w:lang w:val="ru-RU"/>
                    </w:rPr>
                    <w:t>от «___» __________ 2022 г. №______</w:t>
                  </w:r>
                </w:p>
              </w:tc>
            </w:tr>
          </w:tbl>
          <w:p w:rsidR="00D87E14" w:rsidRPr="008A26EF" w:rsidRDefault="00D87E14" w:rsidP="00BF7E25">
            <w:pPr>
              <w:jc w:val="center"/>
              <w:rPr>
                <w:b/>
                <w:sz w:val="22"/>
                <w:lang w:val="ru-RU"/>
              </w:rPr>
            </w:pPr>
          </w:p>
        </w:tc>
      </w:tr>
    </w:tbl>
    <w:p w:rsidR="00D14AE0" w:rsidRPr="008A26EF" w:rsidRDefault="00D14AE0" w:rsidP="00D87E14">
      <w:pPr>
        <w:pStyle w:val="a3"/>
        <w:rPr>
          <w:b/>
          <w:sz w:val="24"/>
          <w:szCs w:val="24"/>
          <w:lang w:val="ru-RU"/>
        </w:rPr>
      </w:pPr>
    </w:p>
    <w:p w:rsidR="00D87E14" w:rsidRPr="008A26EF" w:rsidRDefault="00D87E14" w:rsidP="00D87E14">
      <w:pPr>
        <w:pStyle w:val="a3"/>
        <w:rPr>
          <w:b/>
          <w:sz w:val="24"/>
          <w:szCs w:val="24"/>
          <w:lang w:val="ru-RU"/>
        </w:rPr>
      </w:pPr>
      <w:r w:rsidRPr="008A26EF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100BCA" w:rsidRPr="008A26EF" w:rsidRDefault="00100BCA" w:rsidP="00100BCA">
      <w:pPr>
        <w:tabs>
          <w:tab w:val="left" w:pos="2209"/>
          <w:tab w:val="center" w:pos="7083"/>
        </w:tabs>
        <w:contextualSpacing/>
        <w:jc w:val="center"/>
        <w:rPr>
          <w:b/>
          <w:lang w:val="ru-RU"/>
        </w:rPr>
      </w:pPr>
      <w:r w:rsidRPr="008A26EF">
        <w:rPr>
          <w:b/>
          <w:lang w:val="ru-RU"/>
        </w:rPr>
        <w:t xml:space="preserve">инженерно-педагогических работников профессиональных образовательных организаций, подведомственных </w:t>
      </w:r>
      <w:r w:rsidR="002F7848" w:rsidRPr="008A26EF">
        <w:rPr>
          <w:b/>
          <w:lang w:val="ru-RU"/>
        </w:rPr>
        <w:t>министерству</w:t>
      </w:r>
      <w:r w:rsidRPr="008A26EF">
        <w:rPr>
          <w:b/>
          <w:lang w:val="ru-RU"/>
        </w:rPr>
        <w:t xml:space="preserve"> </w:t>
      </w:r>
      <w:r w:rsidR="002F7848" w:rsidRPr="008A26EF">
        <w:rPr>
          <w:b/>
          <w:lang w:val="ru-RU"/>
        </w:rPr>
        <w:t>образования Белгородской области</w:t>
      </w:r>
      <w:r w:rsidRPr="008A26EF">
        <w:rPr>
          <w:b/>
          <w:lang w:val="ru-RU"/>
        </w:rPr>
        <w:t xml:space="preserve"> по должности «мастер производственного обучения» </w:t>
      </w:r>
    </w:p>
    <w:p w:rsidR="00100BCA" w:rsidRPr="008A26EF" w:rsidRDefault="00100BCA" w:rsidP="00100BCA">
      <w:pPr>
        <w:rPr>
          <w:b/>
          <w:lang w:val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134"/>
        <w:gridCol w:w="2806"/>
        <w:gridCol w:w="29"/>
        <w:gridCol w:w="18"/>
        <w:gridCol w:w="2360"/>
        <w:gridCol w:w="32"/>
        <w:gridCol w:w="1956"/>
        <w:gridCol w:w="1674"/>
        <w:gridCol w:w="27"/>
        <w:gridCol w:w="1842"/>
        <w:gridCol w:w="401"/>
        <w:gridCol w:w="11"/>
        <w:gridCol w:w="7"/>
        <w:gridCol w:w="1282"/>
        <w:gridCol w:w="280"/>
        <w:gridCol w:w="11"/>
        <w:gridCol w:w="1439"/>
      </w:tblGrid>
      <w:tr w:rsidR="008A26EF" w:rsidRPr="008A26EF" w:rsidTr="00E56B3A">
        <w:tc>
          <w:tcPr>
            <w:tcW w:w="1163" w:type="dxa"/>
            <w:gridSpan w:val="2"/>
            <w:vMerge w:val="restart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№</w:t>
            </w:r>
          </w:p>
        </w:tc>
        <w:tc>
          <w:tcPr>
            <w:tcW w:w="2806" w:type="dxa"/>
            <w:vMerge w:val="restart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Критерии</w:t>
            </w:r>
          </w:p>
        </w:tc>
        <w:tc>
          <w:tcPr>
            <w:tcW w:w="2407" w:type="dxa"/>
            <w:gridSpan w:val="3"/>
            <w:vMerge w:val="restart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Подтверждающие документы</w:t>
            </w:r>
          </w:p>
        </w:tc>
        <w:tc>
          <w:tcPr>
            <w:tcW w:w="8962" w:type="dxa"/>
            <w:gridSpan w:val="12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Показатели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100BCA" w:rsidRPr="008A26EF" w:rsidRDefault="00100BCA" w:rsidP="00100BCA">
            <w:pPr>
              <w:contextualSpacing/>
              <w:jc w:val="center"/>
            </w:pPr>
          </w:p>
        </w:tc>
        <w:tc>
          <w:tcPr>
            <w:tcW w:w="2806" w:type="dxa"/>
            <w:vMerge/>
          </w:tcPr>
          <w:p w:rsidR="00100BCA" w:rsidRPr="008A26EF" w:rsidRDefault="00100BCA" w:rsidP="00100BCA">
            <w:pPr>
              <w:contextualSpacing/>
            </w:pPr>
          </w:p>
        </w:tc>
        <w:tc>
          <w:tcPr>
            <w:tcW w:w="2407" w:type="dxa"/>
            <w:gridSpan w:val="3"/>
            <w:vMerge/>
          </w:tcPr>
          <w:p w:rsidR="00100BCA" w:rsidRPr="008A26EF" w:rsidRDefault="00100BCA" w:rsidP="00100BCA">
            <w:pPr>
              <w:contextualSpacing/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0</w:t>
            </w:r>
          </w:p>
        </w:tc>
        <w:tc>
          <w:tcPr>
            <w:tcW w:w="1701" w:type="dxa"/>
            <w:gridSpan w:val="2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4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100BCA" w:rsidRPr="008A26EF" w:rsidRDefault="00100BCA" w:rsidP="00100BCA">
            <w:pPr>
              <w:contextualSpacing/>
              <w:jc w:val="center"/>
              <w:rPr>
                <w:b/>
              </w:rPr>
            </w:pPr>
            <w:r w:rsidRPr="008A26EF">
              <w:rPr>
                <w:b/>
              </w:rPr>
              <w:t>5</w:t>
            </w:r>
          </w:p>
        </w:tc>
      </w:tr>
      <w:tr w:rsidR="008A26EF" w:rsidRPr="008A26EF" w:rsidTr="00E56B3A">
        <w:tc>
          <w:tcPr>
            <w:tcW w:w="15338" w:type="dxa"/>
            <w:gridSpan w:val="18"/>
          </w:tcPr>
          <w:p w:rsidR="00100BCA" w:rsidRPr="008A26EF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t xml:space="preserve">Стабильные положительные результаты </w:t>
            </w:r>
            <w:r w:rsidRPr="008A26EF">
              <w:rPr>
                <w:b/>
                <w:i/>
                <w:lang w:val="ru-RU"/>
              </w:rPr>
              <w:t>(</w:t>
            </w:r>
            <w:r w:rsidRPr="008A26EF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A26EF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A26EF" w:rsidRPr="008A26EF" w:rsidTr="008E2776">
        <w:tc>
          <w:tcPr>
            <w:tcW w:w="1163" w:type="dxa"/>
            <w:gridSpan w:val="2"/>
          </w:tcPr>
          <w:p w:rsidR="00100BCA" w:rsidRPr="008A26EF" w:rsidRDefault="00100BCA" w:rsidP="00BA4631">
            <w:pPr>
              <w:numPr>
                <w:ilvl w:val="0"/>
                <w:numId w:val="1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Результативность учебной деятельности по итогам мониторинга ПОО (в межаттестационный период) </w:t>
            </w:r>
          </w:p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gridSpan w:val="3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Справка директора ПОО (с показателями по предметам/дисциплинам, которые тарифицированы)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Программы ПКР(С) качество знаний ниже 20%</w:t>
            </w:r>
          </w:p>
        </w:tc>
        <w:tc>
          <w:tcPr>
            <w:tcW w:w="1701" w:type="dxa"/>
            <w:gridSpan w:val="2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Программы ПКР(С) качество знаний 20-29%</w:t>
            </w:r>
          </w:p>
        </w:tc>
        <w:tc>
          <w:tcPr>
            <w:tcW w:w="1842" w:type="dxa"/>
            <w:shd w:val="clear" w:color="auto" w:fill="auto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Программы ПКР(С) качество знаний </w:t>
            </w:r>
          </w:p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30-39%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Программы ПКР(С) качество знаний 40-49%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Программы ПКР(С) качество знаний выше 50%</w:t>
            </w:r>
          </w:p>
        </w:tc>
      </w:tr>
      <w:tr w:rsidR="008A26EF" w:rsidRPr="008A26EF" w:rsidTr="008E2776">
        <w:trPr>
          <w:trHeight w:val="1658"/>
        </w:trPr>
        <w:tc>
          <w:tcPr>
            <w:tcW w:w="1163" w:type="dxa"/>
            <w:gridSpan w:val="2"/>
            <w:vMerge w:val="restart"/>
          </w:tcPr>
          <w:p w:rsidR="00100BCA" w:rsidRPr="008A26EF" w:rsidRDefault="00100BCA" w:rsidP="00BA4631">
            <w:pPr>
              <w:numPr>
                <w:ilvl w:val="0"/>
                <w:numId w:val="1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 w:val="restart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Результативность прохождения обучающимися/выпускниками новых форм аттестации, в том числе: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- итоговой и промежуточной аттестации с использованием независимой оценки квалификации; 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- независимой оценки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качества подготовки по квалификациям;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- итоговой и промежуточной аттестации в виде демонстрационного экзамена 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gridSpan w:val="3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Обучающиеся/ выпускники не участвовали в: итоговой и промежуточной аттестации с использованием независимой оценки квалификации; 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независимой оценки качества подготовки по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квалификациям;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итоговой и промежуточной аттестации в виде демонстрацион-ного экзамена; 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первичной аккредитации молодых 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6974" w:type="dxa"/>
            <w:gridSpan w:val="10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Количество баллов указано в справке организации, проводившей независимую оценку квалификации или независимую оценку качества подготовки по квалификациям (РАРК, НАРК, СПК, др.).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8A26EF" w:rsidRPr="008A26EF" w:rsidTr="008E2776">
        <w:trPr>
          <w:trHeight w:val="1658"/>
        </w:trPr>
        <w:tc>
          <w:tcPr>
            <w:tcW w:w="1163" w:type="dxa"/>
            <w:gridSpan w:val="2"/>
            <w:vMerge/>
          </w:tcPr>
          <w:p w:rsidR="00100BCA" w:rsidRPr="008A26EF" w:rsidRDefault="00100BCA" w:rsidP="00BA4631">
            <w:pPr>
              <w:numPr>
                <w:ilvl w:val="0"/>
                <w:numId w:val="3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gridSpan w:val="3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Справка организации, проводившей независимую оценку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>менее 3,7)</w:t>
            </w:r>
          </w:p>
        </w:tc>
        <w:tc>
          <w:tcPr>
            <w:tcW w:w="1842" w:type="dxa"/>
            <w:shd w:val="clear" w:color="auto" w:fill="auto"/>
          </w:tcPr>
          <w:p w:rsidR="00100BCA" w:rsidRPr="008A26EF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>Качество прохождения обучающимися ГИА/ПА в форме ДЭ (средний балл по сдававшим</w:t>
            </w:r>
          </w:p>
          <w:p w:rsidR="00100BCA" w:rsidRPr="008A26EF" w:rsidRDefault="00100BCA" w:rsidP="00100BCA">
            <w:pPr>
              <w:contextualSpacing/>
            </w:pPr>
            <w:r w:rsidRPr="008A26EF">
              <w:lastRenderedPageBreak/>
              <w:t>3,7 - 3,9)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0BCA" w:rsidRPr="008A26EF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>Качество прохождения обучающимися ГИА/ПА в форме ДЭ (средний балл по сдававшим</w:t>
            </w:r>
          </w:p>
          <w:p w:rsidR="00100BCA" w:rsidRPr="008A26EF" w:rsidRDefault="00100BCA" w:rsidP="00100BCA">
            <w:pPr>
              <w:contextualSpacing/>
            </w:pPr>
            <w:r w:rsidRPr="008A26EF">
              <w:lastRenderedPageBreak/>
              <w:t>4,0 - 4,4)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100BCA" w:rsidRPr="008A26EF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>Качество прохождения обучающимися ГИА в форме ДЭ (средний балл по сдававшим</w:t>
            </w:r>
          </w:p>
          <w:p w:rsidR="00100BCA" w:rsidRPr="008A26EF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</w:rPr>
              <w:lastRenderedPageBreak/>
              <w:t>4,5 - 5,0)</w:t>
            </w:r>
          </w:p>
        </w:tc>
      </w:tr>
      <w:tr w:rsidR="008A26EF" w:rsidRPr="008A26EF" w:rsidTr="008E2776">
        <w:trPr>
          <w:trHeight w:val="1658"/>
        </w:trPr>
        <w:tc>
          <w:tcPr>
            <w:tcW w:w="1163" w:type="dxa"/>
            <w:gridSpan w:val="2"/>
            <w:vMerge/>
          </w:tcPr>
          <w:p w:rsidR="00100BCA" w:rsidRPr="008A26EF" w:rsidRDefault="00100BCA" w:rsidP="00BA4631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806" w:type="dxa"/>
            <w:vMerge/>
          </w:tcPr>
          <w:p w:rsidR="00100BCA" w:rsidRPr="008A26EF" w:rsidRDefault="00100BCA" w:rsidP="00100BCA">
            <w:pPr>
              <w:contextualSpacing/>
            </w:pPr>
          </w:p>
        </w:tc>
        <w:tc>
          <w:tcPr>
            <w:tcW w:w="2407" w:type="dxa"/>
            <w:gridSpan w:val="3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Справка руководителя ПОО, приказ о закреплении ответственного(ых) за подготовку обучающихся к демонстрационному экзамену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00BCA" w:rsidRPr="008A26EF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842" w:type="dxa"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100BCA" w:rsidRPr="008A26EF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8A26EF" w:rsidRPr="008A26EF" w:rsidTr="00E56B3A">
        <w:tc>
          <w:tcPr>
            <w:tcW w:w="15338" w:type="dxa"/>
            <w:gridSpan w:val="18"/>
          </w:tcPr>
          <w:p w:rsidR="00100BCA" w:rsidRPr="008A26EF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t xml:space="preserve">Стабильные </w:t>
            </w:r>
            <w:r w:rsidRPr="008A26EF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A26EF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A26EF" w:rsidRPr="008A26EF" w:rsidTr="00E56B3A">
        <w:tc>
          <w:tcPr>
            <w:tcW w:w="15338" w:type="dxa"/>
            <w:gridSpan w:val="18"/>
          </w:tcPr>
          <w:p w:rsidR="00100BCA" w:rsidRPr="008A26EF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t xml:space="preserve">Выявление </w:t>
            </w:r>
            <w:r w:rsidRPr="008A26EF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A26EF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100BCA" w:rsidRPr="008A26EF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t>физкультурно-спортивной деятельности (</w:t>
            </w:r>
            <w:r w:rsidRPr="008A26EF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A26EF">
              <w:rPr>
                <w:b/>
                <w:lang w:val="ru-RU"/>
              </w:rPr>
              <w:t>)</w:t>
            </w:r>
          </w:p>
        </w:tc>
      </w:tr>
      <w:tr w:rsidR="008A26EF" w:rsidRPr="008A26EF" w:rsidTr="008E2776">
        <w:trPr>
          <w:trHeight w:val="1890"/>
        </w:trPr>
        <w:tc>
          <w:tcPr>
            <w:tcW w:w="1163" w:type="dxa"/>
            <w:gridSpan w:val="2"/>
            <w:vMerge w:val="restart"/>
          </w:tcPr>
          <w:p w:rsidR="00100BCA" w:rsidRPr="008A26EF" w:rsidRDefault="00100BCA" w:rsidP="00BA4631">
            <w:pPr>
              <w:numPr>
                <w:ilvl w:val="0"/>
                <w:numId w:val="1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 w:val="restart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Результат участия обучающихся, подготовленных мастером, в профессиональных конкурсах и олимпиадах</w:t>
            </w:r>
          </w:p>
          <w:p w:rsidR="00100BCA" w:rsidRPr="008A26EF" w:rsidRDefault="00100BCA" w:rsidP="00100BCA">
            <w:pPr>
              <w:contextualSpacing/>
            </w:pPr>
            <w:r w:rsidRPr="008A26EF">
              <w:t>(без учёта интернет–конкурсов)</w:t>
            </w:r>
          </w:p>
        </w:tc>
        <w:tc>
          <w:tcPr>
            <w:tcW w:w="2407" w:type="dxa"/>
            <w:gridSpan w:val="3"/>
            <w:vMerge w:val="restart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Справка руководителя ОО, грамоты, дипломы или документы, подтверждающие участие и результат</w:t>
            </w:r>
          </w:p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100BCA" w:rsidRPr="008A26EF" w:rsidRDefault="00100BCA" w:rsidP="00100BCA">
            <w:pPr>
              <w:contextualSpacing/>
            </w:pPr>
            <w:r w:rsidRPr="008A26EF">
              <w:t>не участвуют</w:t>
            </w:r>
          </w:p>
        </w:tc>
        <w:tc>
          <w:tcPr>
            <w:tcW w:w="1701" w:type="dxa"/>
            <w:gridSpan w:val="2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победа или призовое место на уровне организации,</w:t>
            </w:r>
          </w:p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участие в региональных, всероссийских международных мероприятиях</w:t>
            </w:r>
          </w:p>
        </w:tc>
        <w:tc>
          <w:tcPr>
            <w:tcW w:w="1842" w:type="dxa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победа или призовое место на муниципальном уровне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победа или призовое место на региональном уровне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победа или призовое место на всероссийском или международном уровнях </w:t>
            </w:r>
          </w:p>
        </w:tc>
      </w:tr>
      <w:tr w:rsidR="008A26EF" w:rsidRPr="008A26EF" w:rsidTr="008E2776">
        <w:trPr>
          <w:trHeight w:val="435"/>
        </w:trPr>
        <w:tc>
          <w:tcPr>
            <w:tcW w:w="1163" w:type="dxa"/>
            <w:gridSpan w:val="2"/>
            <w:vMerge/>
          </w:tcPr>
          <w:p w:rsidR="00100BCA" w:rsidRPr="008A26EF" w:rsidRDefault="00100BCA" w:rsidP="00BA4631">
            <w:pPr>
              <w:numPr>
                <w:ilvl w:val="0"/>
                <w:numId w:val="1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gridSpan w:val="3"/>
            <w:vMerge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6974" w:type="dxa"/>
            <w:gridSpan w:val="10"/>
          </w:tcPr>
          <w:p w:rsidR="00100BCA" w:rsidRPr="008A26EF" w:rsidRDefault="00100BCA" w:rsidP="00100BCA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При наличии более 1 призового места в региональных, всероссийских, международных мероприятиях+1 балл дополнительно  за каждое (но не более 3 баллов)</w:t>
            </w:r>
          </w:p>
        </w:tc>
      </w:tr>
      <w:tr w:rsidR="008A26EF" w:rsidRPr="008A26EF" w:rsidTr="008E2776">
        <w:trPr>
          <w:trHeight w:val="1550"/>
        </w:trPr>
        <w:tc>
          <w:tcPr>
            <w:tcW w:w="1163" w:type="dxa"/>
            <w:gridSpan w:val="2"/>
            <w:vMerge w:val="restart"/>
          </w:tcPr>
          <w:p w:rsidR="00100BCA" w:rsidRPr="008A26EF" w:rsidRDefault="00100BCA" w:rsidP="00BA4631">
            <w:pPr>
              <w:pStyle w:val="a8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2806" w:type="dxa"/>
            <w:vMerge w:val="restart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Результаты участия обучающихся в научно-исследовательской, проектной деятельности (без учета интернет-мероприятий)</w:t>
            </w:r>
          </w:p>
        </w:tc>
        <w:tc>
          <w:tcPr>
            <w:tcW w:w="2407" w:type="dxa"/>
            <w:gridSpan w:val="3"/>
            <w:vMerge w:val="restart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100BCA" w:rsidRPr="008A26EF" w:rsidRDefault="00100BCA" w:rsidP="00100BCA">
            <w:pPr>
              <w:contextualSpacing/>
            </w:pPr>
            <w:r w:rsidRPr="008A26EF">
              <w:t>Не участвуют</w:t>
            </w:r>
          </w:p>
        </w:tc>
        <w:tc>
          <w:tcPr>
            <w:tcW w:w="1701" w:type="dxa"/>
            <w:gridSpan w:val="2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842" w:type="dxa"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Победы или призовые места во всероссийских и международных мероприятиях  </w:t>
            </w:r>
          </w:p>
        </w:tc>
      </w:tr>
      <w:tr w:rsidR="008A26EF" w:rsidRPr="008A26EF" w:rsidTr="008E2776">
        <w:trPr>
          <w:trHeight w:val="1905"/>
        </w:trPr>
        <w:tc>
          <w:tcPr>
            <w:tcW w:w="1163" w:type="dxa"/>
            <w:gridSpan w:val="2"/>
            <w:vMerge/>
          </w:tcPr>
          <w:p w:rsidR="00100BCA" w:rsidRPr="008A26EF" w:rsidRDefault="00100BCA" w:rsidP="00BA4631">
            <w:pPr>
              <w:numPr>
                <w:ilvl w:val="0"/>
                <w:numId w:val="2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gridSpan w:val="3"/>
            <w:vMerge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6974" w:type="dxa"/>
            <w:gridSpan w:val="10"/>
          </w:tcPr>
          <w:p w:rsidR="00100BCA" w:rsidRPr="008A26EF" w:rsidRDefault="00100BCA" w:rsidP="00100BCA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При наличии более 1 призового места в региональных, всероссийских, международных мероприятиях+1 балл дополнительно  за каждое (но не более 3 баллов)</w:t>
            </w:r>
          </w:p>
        </w:tc>
      </w:tr>
      <w:tr w:rsidR="008A26EF" w:rsidRPr="008A26EF" w:rsidTr="00E56B3A">
        <w:tc>
          <w:tcPr>
            <w:tcW w:w="15338" w:type="dxa"/>
            <w:gridSpan w:val="18"/>
          </w:tcPr>
          <w:p w:rsidR="00100BCA" w:rsidRPr="008A26EF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00BCA" w:rsidRPr="008A26EF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t xml:space="preserve"> (</w:t>
            </w:r>
            <w:r w:rsidRPr="008A26EF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A26EF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A26EF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8A26EF" w:rsidRPr="008A26EF" w:rsidTr="008E2776">
        <w:trPr>
          <w:gridBefore w:val="1"/>
          <w:wBefore w:w="29" w:type="dxa"/>
          <w:trHeight w:val="74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ind w:left="284"/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5.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Участник конкурса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Полуфиналист конкурса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Призер (финалист) конкурса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Победитель конкурса</w:t>
            </w:r>
          </w:p>
        </w:tc>
      </w:tr>
      <w:tr w:rsidR="008A26EF" w:rsidRPr="008A26EF" w:rsidTr="008E2776">
        <w:trPr>
          <w:gridBefore w:val="1"/>
          <w:wBefore w:w="29" w:type="dxa"/>
        </w:trPr>
        <w:tc>
          <w:tcPr>
            <w:tcW w:w="1134" w:type="dxa"/>
          </w:tcPr>
          <w:p w:rsidR="008E2776" w:rsidRPr="008A26EF" w:rsidRDefault="008E2776" w:rsidP="008E2776">
            <w:pPr>
              <w:pStyle w:val="a8"/>
              <w:ind w:left="0"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6.</w:t>
            </w:r>
          </w:p>
        </w:tc>
        <w:tc>
          <w:tcPr>
            <w:tcW w:w="2835" w:type="dxa"/>
            <w:gridSpan w:val="2"/>
          </w:tcPr>
          <w:p w:rsidR="008E2776" w:rsidRPr="008A26EF" w:rsidRDefault="008E2776" w:rsidP="004E106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Системная работа мастера по реализации </w:t>
            </w:r>
            <w:r w:rsidR="004E1068" w:rsidRPr="008A26EF">
              <w:rPr>
                <w:lang w:val="ru-RU"/>
              </w:rPr>
              <w:lastRenderedPageBreak/>
              <w:t xml:space="preserve">мероприятий программы профориентации, </w:t>
            </w:r>
            <w:r w:rsidRPr="008A26EF">
              <w:rPr>
                <w:lang w:val="ru-RU"/>
              </w:rPr>
              <w:t>центра инсталляции профессий/специальностей образовательной организации</w:t>
            </w:r>
          </w:p>
        </w:tc>
        <w:tc>
          <w:tcPr>
            <w:tcW w:w="2410" w:type="dxa"/>
            <w:gridSpan w:val="3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образовательной организации, программы, приказы, сертификаты, свидетельства, подтверждающие факт участия</w:t>
            </w:r>
          </w:p>
        </w:tc>
        <w:tc>
          <w:tcPr>
            <w:tcW w:w="1956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работа педагога по </w:t>
            </w:r>
            <w:r w:rsidRPr="008A26EF">
              <w:rPr>
                <w:lang w:val="ru-RU"/>
              </w:rPr>
              <w:lastRenderedPageBreak/>
              <w:t>реализации программы профориентационных мероприятий и (или) центра инсталляции профессий/специальностей образовательной организации (за последние 2 года)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работа педагога по </w:t>
            </w:r>
            <w:r w:rsidRPr="008A26EF">
              <w:rPr>
                <w:lang w:val="ru-RU"/>
              </w:rPr>
              <w:lastRenderedPageBreak/>
              <w:t>реализации программы профориентационных мероприятий и (или) центра инсталляции профессий/специальностей образовательной организации (за последние 3 года)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работа педагога по </w:t>
            </w:r>
            <w:r w:rsidRPr="008A26EF">
              <w:rPr>
                <w:lang w:val="ru-RU"/>
              </w:rPr>
              <w:lastRenderedPageBreak/>
              <w:t>реализации программы профориентационных мероприятий и (или) центра инсталляции профессий/специальностей образовательной организации (за последние 4 года)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4E106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работа педагога по </w:t>
            </w:r>
            <w:r w:rsidRPr="008A26EF">
              <w:rPr>
                <w:lang w:val="ru-RU"/>
              </w:rPr>
              <w:lastRenderedPageBreak/>
              <w:t>реализации программы профориентационных мероприятий и (или) центра инсталляции профессий/специальностей образовательной</w:t>
            </w:r>
            <w:r w:rsidR="004E1068" w:rsidRPr="008A26EF">
              <w:rPr>
                <w:lang w:val="ru-RU"/>
              </w:rPr>
              <w:t xml:space="preserve"> организации (за последние 5 лет</w:t>
            </w:r>
            <w:r w:rsidRPr="008A26EF">
              <w:rPr>
                <w:lang w:val="ru-RU"/>
              </w:rPr>
              <w:t>)</w:t>
            </w:r>
          </w:p>
        </w:tc>
      </w:tr>
      <w:tr w:rsidR="008A26EF" w:rsidRPr="008A26EF" w:rsidTr="008E2776">
        <w:trPr>
          <w:gridBefore w:val="1"/>
          <w:wBefore w:w="29" w:type="dxa"/>
        </w:trPr>
        <w:tc>
          <w:tcPr>
            <w:tcW w:w="1134" w:type="dxa"/>
          </w:tcPr>
          <w:p w:rsidR="008E2776" w:rsidRPr="008A26EF" w:rsidRDefault="008E2776" w:rsidP="008E2776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E2776" w:rsidRPr="008A26EF" w:rsidRDefault="00AA72C4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И</w:t>
            </w:r>
            <w:r w:rsidR="008E2776" w:rsidRPr="008A26EF">
              <w:rPr>
                <w:lang w:val="ru-RU"/>
              </w:rPr>
              <w:t>спользовани</w:t>
            </w:r>
            <w:r w:rsidRPr="008A26EF">
              <w:rPr>
                <w:lang w:val="ru-RU"/>
              </w:rPr>
              <w:t>е</w:t>
            </w:r>
            <w:r w:rsidR="008E2776" w:rsidRPr="008A26EF">
              <w:rPr>
                <w:lang w:val="ru-RU"/>
              </w:rPr>
              <w:t xml:space="preserve"> электронной информационно-образовательной среды</w:t>
            </w:r>
            <w:r w:rsidRPr="008A26EF">
              <w:rPr>
                <w:lang w:val="ru-RU"/>
              </w:rPr>
              <w:t xml:space="preserve"> в образовательном процессе</w:t>
            </w:r>
            <w:r w:rsidR="008E2776" w:rsidRPr="008A26EF">
              <w:rPr>
                <w:lang w:val="ru-RU"/>
              </w:rPr>
              <w:t>:</w:t>
            </w:r>
          </w:p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- использование цифровой (электронной) библиотеки;</w:t>
            </w:r>
          </w:p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- использование информационных ресурсов;</w:t>
            </w:r>
          </w:p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- заполнение и использование электронной системы учета и хранения образовательных достижений обучающихся (электронный журнал и т.д.)</w:t>
            </w:r>
          </w:p>
        </w:tc>
        <w:tc>
          <w:tcPr>
            <w:tcW w:w="2410" w:type="dxa"/>
            <w:gridSpan w:val="3"/>
          </w:tcPr>
          <w:p w:rsidR="008E2776" w:rsidRPr="008A26EF" w:rsidRDefault="008E2776" w:rsidP="00AA72C4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Справка руководителя организации </w:t>
            </w:r>
            <w:r w:rsidR="00AA72C4" w:rsidRPr="008A26EF">
              <w:rPr>
                <w:sz w:val="24"/>
                <w:szCs w:val="24"/>
                <w:lang w:val="ru-RU"/>
              </w:rPr>
              <w:t>об эффективности использования электронной информационно-образовательной среды.</w:t>
            </w:r>
          </w:p>
        </w:tc>
        <w:tc>
          <w:tcPr>
            <w:tcW w:w="1956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Не участвует</w:t>
            </w: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Реализуется 1 показатель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Реализуетися 2 показателя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Реализуется 3 показателя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</w:tr>
      <w:tr w:rsidR="008A26EF" w:rsidRPr="008A26EF" w:rsidTr="008E2776">
        <w:trPr>
          <w:gridBefore w:val="1"/>
          <w:wBefore w:w="29" w:type="dxa"/>
        </w:trPr>
        <w:tc>
          <w:tcPr>
            <w:tcW w:w="1134" w:type="dxa"/>
          </w:tcPr>
          <w:p w:rsidR="008E2776" w:rsidRPr="008A26EF" w:rsidRDefault="008E2776" w:rsidP="008E2776">
            <w:pPr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8.</w:t>
            </w:r>
          </w:p>
        </w:tc>
        <w:tc>
          <w:tcPr>
            <w:tcW w:w="2835" w:type="dxa"/>
            <w:gridSpan w:val="2"/>
          </w:tcPr>
          <w:p w:rsidR="008E2776" w:rsidRPr="008A26EF" w:rsidRDefault="000D1D24" w:rsidP="000A06B4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Трудоустройство выпускников </w:t>
            </w:r>
            <w:r w:rsidR="008E2776" w:rsidRPr="008A26EF">
              <w:rPr>
                <w:lang w:val="ru-RU"/>
              </w:rPr>
              <w:t xml:space="preserve">в течение </w:t>
            </w:r>
            <w:r w:rsidR="008E2776" w:rsidRPr="008A26EF">
              <w:rPr>
                <w:lang w:val="ru-RU"/>
              </w:rPr>
              <w:lastRenderedPageBreak/>
              <w:t>календарного года, следующего за годом выпуска</w:t>
            </w:r>
            <w:r w:rsidR="000A06B4" w:rsidRPr="008A26EF">
              <w:rPr>
                <w:lang w:val="ru-RU"/>
              </w:rPr>
              <w:t>.</w:t>
            </w:r>
            <w:r w:rsidR="008E2776" w:rsidRPr="008A26EF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образовательной организации, приказы, результаты мониторинга трудоустройства</w:t>
            </w:r>
          </w:p>
        </w:tc>
        <w:tc>
          <w:tcPr>
            <w:tcW w:w="1956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Показате</w:t>
            </w:r>
            <w:r w:rsidR="00BF5FE5" w:rsidRPr="008A26EF">
              <w:rPr>
                <w:lang w:val="ru-RU"/>
              </w:rPr>
              <w:t>л</w:t>
            </w:r>
            <w:r w:rsidRPr="008A26EF">
              <w:rPr>
                <w:lang w:val="ru-RU"/>
              </w:rPr>
              <w:t>ь трудоустройс</w:t>
            </w:r>
            <w:r w:rsidRPr="008A26EF">
              <w:rPr>
                <w:lang w:val="ru-RU"/>
              </w:rPr>
              <w:lastRenderedPageBreak/>
              <w:t>тва составляет менее 45%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Показатель т</w:t>
            </w:r>
            <w:r w:rsidR="00BF5FE5" w:rsidRPr="008A26EF">
              <w:rPr>
                <w:lang w:val="ru-RU"/>
              </w:rPr>
              <w:t>р</w:t>
            </w:r>
            <w:r w:rsidRPr="008A26EF">
              <w:rPr>
                <w:lang w:val="ru-RU"/>
              </w:rPr>
              <w:t>удоустройств</w:t>
            </w:r>
            <w:r w:rsidRPr="008A26EF">
              <w:rPr>
                <w:lang w:val="ru-RU"/>
              </w:rPr>
              <w:lastRenderedPageBreak/>
              <w:t>а составляет 45-54%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Показатель т</w:t>
            </w:r>
            <w:r w:rsidR="00BF5FE5" w:rsidRPr="008A26EF">
              <w:rPr>
                <w:lang w:val="ru-RU"/>
              </w:rPr>
              <w:t>р</w:t>
            </w:r>
            <w:r w:rsidRPr="008A26EF">
              <w:rPr>
                <w:lang w:val="ru-RU"/>
              </w:rPr>
              <w:t>удоустройс</w:t>
            </w:r>
            <w:r w:rsidRPr="008A26EF">
              <w:rPr>
                <w:lang w:val="ru-RU"/>
              </w:rPr>
              <w:lastRenderedPageBreak/>
              <w:t>тва составляет 55-63%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Показатель т</w:t>
            </w:r>
            <w:r w:rsidR="00BF5FE5" w:rsidRPr="008A26EF">
              <w:rPr>
                <w:lang w:val="ru-RU"/>
              </w:rPr>
              <w:t>р</w:t>
            </w:r>
            <w:r w:rsidRPr="008A26EF">
              <w:rPr>
                <w:lang w:val="ru-RU"/>
              </w:rPr>
              <w:t>удоустройст</w:t>
            </w:r>
            <w:r w:rsidRPr="008A26EF">
              <w:rPr>
                <w:lang w:val="ru-RU"/>
              </w:rPr>
              <w:lastRenderedPageBreak/>
              <w:t>ва более 63%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 w:val="restart"/>
          </w:tcPr>
          <w:p w:rsidR="002F7848" w:rsidRPr="008A26EF" w:rsidRDefault="002F7848" w:rsidP="002F7848">
            <w:pPr>
              <w:pStyle w:val="a8"/>
              <w:ind w:left="0"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9.</w:t>
            </w:r>
          </w:p>
        </w:tc>
        <w:tc>
          <w:tcPr>
            <w:tcW w:w="2806" w:type="dxa"/>
            <w:vMerge w:val="restart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8A26EF">
              <w:rPr>
                <w:lang w:val="en-US"/>
              </w:rPr>
              <w:t>ISBN</w:t>
            </w:r>
            <w:r w:rsidRPr="008A26EF">
              <w:rPr>
                <w:lang w:val="ru-RU"/>
              </w:rPr>
              <w:t xml:space="preserve">, для журнала - </w:t>
            </w:r>
            <w:r w:rsidRPr="008A26EF">
              <w:rPr>
                <w:lang w:val="en-US"/>
              </w:rPr>
              <w:t>ISSN</w:t>
            </w:r>
            <w:r w:rsidRPr="008A26EF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407" w:type="dxa"/>
            <w:gridSpan w:val="3"/>
            <w:vMerge w:val="restart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Отсутствуют</w:t>
            </w:r>
          </w:p>
        </w:tc>
        <w:tc>
          <w:tcPr>
            <w:tcW w:w="1701" w:type="dxa"/>
            <w:gridSpan w:val="2"/>
            <w:vMerge w:val="restart"/>
          </w:tcPr>
          <w:p w:rsidR="002F7848" w:rsidRPr="008A26EF" w:rsidRDefault="002F7848" w:rsidP="002F7848">
            <w:pPr>
              <w:contextualSpacing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8E2776" w:rsidRPr="008A26EF" w:rsidRDefault="008E2776" w:rsidP="008E2776">
            <w:pPr>
              <w:numPr>
                <w:ilvl w:val="0"/>
                <w:numId w:val="4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07" w:type="dxa"/>
            <w:gridSpan w:val="3"/>
            <w:vMerge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:rsidR="008E2776" w:rsidRPr="008A26EF" w:rsidRDefault="008E2776" w:rsidP="002F7848">
            <w:pPr>
              <w:contextualSpacing/>
            </w:pPr>
            <w:r w:rsidRPr="008A26EF">
              <w:rPr>
                <w:lang w:val="ru-RU"/>
              </w:rPr>
              <w:t xml:space="preserve">При наличии двух и более </w:t>
            </w:r>
            <w:r w:rsidR="002F7848" w:rsidRPr="008A26EF">
              <w:rPr>
                <w:lang w:val="ru-RU"/>
              </w:rPr>
              <w:t>п</w:t>
            </w:r>
            <w:r w:rsidRPr="008A26EF">
              <w:rPr>
                <w:lang w:val="ru-RU"/>
              </w:rPr>
              <w:t xml:space="preserve">убликаций + 1 балл за каждую </w:t>
            </w:r>
            <w:r w:rsidRPr="008A26EF">
              <w:t>(но не более 3 баллов)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 w:val="restart"/>
          </w:tcPr>
          <w:p w:rsidR="008E2776" w:rsidRPr="008A26EF" w:rsidRDefault="008E2776" w:rsidP="008E2776">
            <w:pPr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10.</w:t>
            </w:r>
          </w:p>
        </w:tc>
        <w:tc>
          <w:tcPr>
            <w:tcW w:w="2806" w:type="dxa"/>
            <w:vMerge w:val="restart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407" w:type="dxa"/>
            <w:gridSpan w:val="3"/>
            <w:vMerge w:val="restart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Отсутствуют</w:t>
            </w:r>
          </w:p>
        </w:tc>
        <w:tc>
          <w:tcPr>
            <w:tcW w:w="1701" w:type="dxa"/>
            <w:gridSpan w:val="2"/>
            <w:vMerge w:val="restart"/>
          </w:tcPr>
          <w:p w:rsidR="008E2776" w:rsidRPr="008A26EF" w:rsidRDefault="008E2776" w:rsidP="008E2776">
            <w:pPr>
              <w:ind w:right="-73"/>
              <w:contextualSpacing/>
              <w:jc w:val="both"/>
            </w:pPr>
            <w:r w:rsidRPr="008A26EF">
              <w:t>Выступление на уровне ПОО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ind w:right="-73"/>
              <w:contextualSpacing/>
              <w:jc w:val="both"/>
            </w:pPr>
            <w:r w:rsidRPr="008A26EF">
              <w:t xml:space="preserve">Выступление на муниципальном, уровне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Выступление на всероссийском уровне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8E2776" w:rsidRPr="008A26EF" w:rsidRDefault="008E2776" w:rsidP="008E2776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06" w:type="dxa"/>
            <w:vMerge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2407" w:type="dxa"/>
            <w:gridSpan w:val="3"/>
            <w:vMerge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1701" w:type="dxa"/>
            <w:gridSpan w:val="2"/>
            <w:vMerge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5273" w:type="dxa"/>
            <w:gridSpan w:val="8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дополнительно за каждое </w:t>
            </w:r>
            <w:r w:rsidRPr="008A26EF">
              <w:rPr>
                <w:b/>
                <w:lang w:val="ru-RU"/>
              </w:rPr>
              <w:t>(не более 3 баллов)</w:t>
            </w:r>
          </w:p>
        </w:tc>
      </w:tr>
      <w:tr w:rsidR="008A26EF" w:rsidRPr="008A26EF" w:rsidTr="008E2776">
        <w:trPr>
          <w:trHeight w:val="210"/>
        </w:trPr>
        <w:tc>
          <w:tcPr>
            <w:tcW w:w="1163" w:type="dxa"/>
            <w:gridSpan w:val="2"/>
          </w:tcPr>
          <w:p w:rsidR="008E2776" w:rsidRPr="008A26EF" w:rsidRDefault="008E2776" w:rsidP="008E2776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11.</w:t>
            </w:r>
          </w:p>
        </w:tc>
        <w:tc>
          <w:tcPr>
            <w:tcW w:w="2806" w:type="dxa"/>
          </w:tcPr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Проведение открытых уроков</w:t>
            </w:r>
          </w:p>
        </w:tc>
        <w:tc>
          <w:tcPr>
            <w:tcW w:w="2407" w:type="dxa"/>
            <w:gridSpan w:val="3"/>
          </w:tcPr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Справка руководителя ОО со ссылкой на видеозапись открытого урока, размещенного на сайте ПОО или иных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платформах, рекомендованных ДВКПО.</w:t>
            </w:r>
          </w:p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Лист экспертной оценки профильного регионального МО 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>Отсутствуют</w:t>
            </w: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Урок имеет экспертную оценку ПЦК ПОО</w:t>
            </w:r>
          </w:p>
        </w:tc>
        <w:tc>
          <w:tcPr>
            <w:tcW w:w="1842" w:type="dxa"/>
          </w:tcPr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gridSpan w:val="4"/>
          </w:tcPr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30" w:type="dxa"/>
            <w:gridSpan w:val="3"/>
          </w:tcPr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Урок имеет экспертную оценку профильного регионального МО</w:t>
            </w:r>
          </w:p>
        </w:tc>
      </w:tr>
      <w:tr w:rsidR="008A26EF" w:rsidRPr="008A26EF" w:rsidTr="008E2776">
        <w:trPr>
          <w:trHeight w:val="945"/>
        </w:trPr>
        <w:tc>
          <w:tcPr>
            <w:tcW w:w="1163" w:type="dxa"/>
            <w:gridSpan w:val="2"/>
            <w:vMerge w:val="restart"/>
          </w:tcPr>
          <w:p w:rsidR="002F7848" w:rsidRPr="008A26EF" w:rsidRDefault="002F7848" w:rsidP="002F7848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12.</w:t>
            </w:r>
          </w:p>
        </w:tc>
        <w:tc>
          <w:tcPr>
            <w:tcW w:w="2806" w:type="dxa"/>
            <w:vMerge w:val="restart"/>
          </w:tcPr>
          <w:p w:rsidR="002F7848" w:rsidRPr="008A26EF" w:rsidRDefault="002F7848" w:rsidP="002F784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407" w:type="dxa"/>
            <w:gridSpan w:val="3"/>
            <w:vMerge w:val="restart"/>
          </w:tcPr>
          <w:p w:rsidR="002F7848" w:rsidRPr="008A26EF" w:rsidRDefault="002F7848" w:rsidP="002F7848">
            <w:pPr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A26EF">
              <w:rPr>
                <w:b/>
                <w:lang w:val="ru-RU"/>
              </w:rPr>
              <w:t xml:space="preserve">. </w:t>
            </w:r>
            <w:r w:rsidRPr="008A26EF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Не участвует</w:t>
            </w:r>
          </w:p>
        </w:tc>
        <w:tc>
          <w:tcPr>
            <w:tcW w:w="1701" w:type="dxa"/>
            <w:gridSpan w:val="2"/>
            <w:vMerge w:val="restart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Уровень образовательного учреждения</w:t>
            </w:r>
          </w:p>
        </w:tc>
        <w:tc>
          <w:tcPr>
            <w:tcW w:w="1842" w:type="dxa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Участие на муниципальном уровне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Участие на региональном уровне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Участие на всероссийском уровне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8E2776" w:rsidRPr="008A26EF" w:rsidRDefault="008E2776" w:rsidP="008E2776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06" w:type="dxa"/>
            <w:vMerge/>
            <w:vAlign w:val="center"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2407" w:type="dxa"/>
            <w:gridSpan w:val="3"/>
            <w:vMerge/>
            <w:vAlign w:val="center"/>
          </w:tcPr>
          <w:p w:rsidR="008E2776" w:rsidRPr="008A26EF" w:rsidRDefault="008E2776" w:rsidP="008E2776">
            <w:pPr>
              <w:contextualSpacing/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5273" w:type="dxa"/>
            <w:gridSpan w:val="8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При участии по нескольким позициям +1 балл </w:t>
            </w:r>
          </w:p>
          <w:p w:rsidR="008E2776" w:rsidRPr="008A26EF" w:rsidRDefault="008E2776" w:rsidP="008E2776">
            <w:pPr>
              <w:contextualSpacing/>
              <w:jc w:val="both"/>
              <w:rPr>
                <w:b/>
                <w:lang w:val="ru-RU"/>
              </w:rPr>
            </w:pPr>
            <w:r w:rsidRPr="008A26EF">
              <w:rPr>
                <w:lang w:val="ru-RU"/>
              </w:rPr>
              <w:t>дополнительно (но не более 3 баллов).</w:t>
            </w:r>
          </w:p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</w:tc>
      </w:tr>
      <w:tr w:rsidR="008A26EF" w:rsidRPr="008A26EF" w:rsidTr="008E2776">
        <w:tc>
          <w:tcPr>
            <w:tcW w:w="1163" w:type="dxa"/>
            <w:gridSpan w:val="2"/>
            <w:vMerge w:val="restart"/>
          </w:tcPr>
          <w:p w:rsidR="008E2776" w:rsidRPr="008A26EF" w:rsidRDefault="008E2776" w:rsidP="008E2776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13.</w:t>
            </w:r>
          </w:p>
        </w:tc>
        <w:tc>
          <w:tcPr>
            <w:tcW w:w="2806" w:type="dxa"/>
            <w:vMerge w:val="restart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07" w:type="dxa"/>
            <w:gridSpan w:val="3"/>
            <w:vMerge w:val="restart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Не участвует</w:t>
            </w:r>
          </w:p>
        </w:tc>
        <w:tc>
          <w:tcPr>
            <w:tcW w:w="1701" w:type="dxa"/>
            <w:gridSpan w:val="2"/>
            <w:vMerge w:val="restart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Уровень образовательного учреждения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Участие на муниципальном уровне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Участие на региональном уровне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Участие на всероссийском уровне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8E2776" w:rsidRPr="008A26EF" w:rsidRDefault="008E2776" w:rsidP="008E2776">
            <w:pPr>
              <w:numPr>
                <w:ilvl w:val="0"/>
                <w:numId w:val="4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  <w:vAlign w:val="center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gridSpan w:val="3"/>
            <w:vMerge/>
            <w:vAlign w:val="center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При участии по нескольким позициям +1 балл </w:t>
            </w:r>
          </w:p>
          <w:p w:rsidR="008E2776" w:rsidRPr="008A26EF" w:rsidRDefault="008E2776" w:rsidP="008E2776">
            <w:pPr>
              <w:contextualSpacing/>
              <w:jc w:val="both"/>
              <w:rPr>
                <w:b/>
                <w:lang w:val="ru-RU"/>
              </w:rPr>
            </w:pPr>
            <w:r w:rsidRPr="008A26EF">
              <w:rPr>
                <w:lang w:val="ru-RU"/>
              </w:rPr>
              <w:t>дополнительно (но не более 3 баллов).</w:t>
            </w:r>
          </w:p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8A26EF" w:rsidRPr="008A26EF" w:rsidTr="008E2776">
        <w:tc>
          <w:tcPr>
            <w:tcW w:w="1163" w:type="dxa"/>
            <w:gridSpan w:val="2"/>
          </w:tcPr>
          <w:p w:rsidR="008E2776" w:rsidRPr="008A26EF" w:rsidRDefault="008E2776" w:rsidP="008E2776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14.</w:t>
            </w:r>
          </w:p>
        </w:tc>
        <w:tc>
          <w:tcPr>
            <w:tcW w:w="2806" w:type="dxa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Участие в деятельности экспертного сообщества Ворлдскиллс Россия: получение статуса эксперта, развитие компетенций Ворлдскиллс Россия, участие в демонстрационном экзамене</w:t>
            </w:r>
          </w:p>
        </w:tc>
        <w:tc>
          <w:tcPr>
            <w:tcW w:w="2407" w:type="dxa"/>
            <w:gridSpan w:val="3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Сертификат/ свидетельство, приказ о включении в состав экспертной группы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Статус: Эксперт с правом оценки ДЭ – 1 балл.</w:t>
            </w:r>
          </w:p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Статус: Эксперт-мастер – 2 балла. Дополнит.баллы начисляются в соответствии с ролью на ДЭ: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Статус: Эксперт с правом проведения регионального чемпионата – 2 балла.</w:t>
            </w:r>
          </w:p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Дополнит.баллы начисляются в соответствии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с ролью на ДЭ: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>Статус: Сертифициро-ванный эксперт – 3 балла.</w:t>
            </w:r>
          </w:p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 w:val="restart"/>
          </w:tcPr>
          <w:p w:rsidR="008E2776" w:rsidRPr="008A26EF" w:rsidRDefault="008E2776" w:rsidP="008E2776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15.</w:t>
            </w:r>
          </w:p>
        </w:tc>
        <w:tc>
          <w:tcPr>
            <w:tcW w:w="2806" w:type="dxa"/>
            <w:vMerge w:val="restart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8E2776" w:rsidRPr="008A26EF" w:rsidRDefault="008E2776" w:rsidP="008E2776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gridSpan w:val="3"/>
            <w:vMerge w:val="restart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 w:eastAsia="en-US"/>
              </w:rPr>
              <w:t>Свидетельство, сертификат, приказ. Выписка из протокола на уровне ПОО.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8E2776" w:rsidRPr="008A26EF" w:rsidRDefault="008E2776" w:rsidP="008E2776">
            <w:pPr>
              <w:contextualSpacing/>
            </w:pPr>
            <w:r w:rsidRPr="008A26EF">
              <w:rPr>
                <w:lang w:eastAsia="en-US"/>
              </w:rPr>
              <w:t>Опыт не обобщён</w:t>
            </w: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ind w:right="-109"/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8E2776" w:rsidRPr="008A26EF" w:rsidRDefault="008E2776" w:rsidP="008E2776">
            <w:pPr>
              <w:numPr>
                <w:ilvl w:val="0"/>
                <w:numId w:val="4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gridSpan w:val="3"/>
            <w:vMerge/>
          </w:tcPr>
          <w:p w:rsidR="008E2776" w:rsidRPr="008A26EF" w:rsidRDefault="008E2776" w:rsidP="008E2776">
            <w:pPr>
              <w:contextualSpacing/>
              <w:rPr>
                <w:lang w:val="ru-RU" w:eastAsia="en-US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8E2776" w:rsidRPr="008A26EF" w:rsidRDefault="008E2776" w:rsidP="008E2776">
            <w:pPr>
              <w:contextualSpacing/>
              <w:rPr>
                <w:lang w:val="ru-RU" w:eastAsia="en-US"/>
              </w:rPr>
            </w:pP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 w:val="restart"/>
          </w:tcPr>
          <w:p w:rsidR="008E2776" w:rsidRPr="008A26EF" w:rsidRDefault="008E2776" w:rsidP="008E2776">
            <w:pPr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16.</w:t>
            </w:r>
          </w:p>
        </w:tc>
        <w:tc>
          <w:tcPr>
            <w:tcW w:w="2806" w:type="dxa"/>
            <w:vMerge w:val="restart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Профессиональная активность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мероприятий; эксперты </w:t>
            </w:r>
            <w:r w:rsidRPr="008A26EF">
              <w:t>WSKR</w:t>
            </w:r>
            <w:r w:rsidRPr="008A26EF">
              <w:rPr>
                <w:lang w:val="ru-RU"/>
              </w:rPr>
              <w:t xml:space="preserve">, ДЭ, </w:t>
            </w:r>
            <w:r w:rsidRPr="008A26EF">
              <w:t>Abilimpics</w:t>
            </w:r>
            <w:r w:rsidRPr="008A26EF">
              <w:rPr>
                <w:lang w:val="ru-RU"/>
              </w:rPr>
              <w:t xml:space="preserve">, наставники для педагогических работников ПОО. </w:t>
            </w:r>
            <w:r w:rsidRPr="008A26EF">
              <w:rPr>
                <w:lang w:val="ru-RU"/>
              </w:rPr>
              <w:lastRenderedPageBreak/>
              <w:t>Руководство первичной профсоюзной организацией.</w:t>
            </w:r>
          </w:p>
        </w:tc>
        <w:tc>
          <w:tcPr>
            <w:tcW w:w="2407" w:type="dxa"/>
            <w:gridSpan w:val="3"/>
            <w:vMerge w:val="restart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Приказы, </w:t>
            </w:r>
          </w:p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сертификаты, свидетельства</w:t>
            </w:r>
          </w:p>
          <w:p w:rsidR="008E2776" w:rsidRPr="008A26EF" w:rsidRDefault="008E2776" w:rsidP="008E277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Документы, подтверждающие работу в качестве эксперта, наставника</w:t>
            </w:r>
          </w:p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  <w:p w:rsidR="008E2776" w:rsidRPr="008A26EF" w:rsidRDefault="008E2776" w:rsidP="008E2776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8E2776" w:rsidRPr="008A26EF" w:rsidRDefault="008E2776" w:rsidP="008E2776">
            <w:pPr>
              <w:contextualSpacing/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8E2776" w:rsidRPr="008A26EF" w:rsidRDefault="008E2776" w:rsidP="008E2776">
            <w:pPr>
              <w:contextualSpacing/>
              <w:jc w:val="center"/>
            </w:pPr>
            <w:r w:rsidRPr="008A26EF">
              <w:t>не участвует</w:t>
            </w:r>
          </w:p>
        </w:tc>
        <w:tc>
          <w:tcPr>
            <w:tcW w:w="1701" w:type="dxa"/>
            <w:gridSpan w:val="2"/>
            <w:vMerge w:val="restart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на уровне ПОО. Руководство первичной профсоюзной организацией</w:t>
            </w:r>
          </w:p>
        </w:tc>
        <w:tc>
          <w:tcPr>
            <w:tcW w:w="1842" w:type="dxa"/>
            <w:shd w:val="clear" w:color="auto" w:fill="auto"/>
          </w:tcPr>
          <w:p w:rsidR="008E2776" w:rsidRPr="008A26EF" w:rsidRDefault="008E2776" w:rsidP="008E2776">
            <w:pPr>
              <w:contextualSpacing/>
            </w:pPr>
            <w:r w:rsidRPr="008A26EF">
              <w:t>на муниципальном уровне</w:t>
            </w:r>
          </w:p>
          <w:p w:rsidR="008E2776" w:rsidRPr="008A26EF" w:rsidRDefault="008E2776" w:rsidP="008E2776">
            <w:pPr>
              <w:contextualSpacing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E2776" w:rsidRPr="008A26EF" w:rsidRDefault="008E2776" w:rsidP="008E2776">
            <w:pPr>
              <w:contextualSpacing/>
            </w:pPr>
            <w:r w:rsidRPr="008A26EF">
              <w:t>на региональном уровне</w:t>
            </w:r>
          </w:p>
          <w:p w:rsidR="008E2776" w:rsidRPr="008A26EF" w:rsidRDefault="008E2776" w:rsidP="008E2776">
            <w:pPr>
              <w:contextualSpacing/>
            </w:pPr>
          </w:p>
          <w:p w:rsidR="008E2776" w:rsidRPr="008A26EF" w:rsidRDefault="008E2776" w:rsidP="008E2776">
            <w:pPr>
              <w:contextualSpacing/>
            </w:pPr>
          </w:p>
        </w:tc>
        <w:tc>
          <w:tcPr>
            <w:tcW w:w="1730" w:type="dxa"/>
            <w:gridSpan w:val="3"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</w:tcPr>
          <w:p w:rsidR="008E2776" w:rsidRPr="008A26EF" w:rsidRDefault="008E2776" w:rsidP="008E2776">
            <w:pPr>
              <w:numPr>
                <w:ilvl w:val="0"/>
                <w:numId w:val="4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gridSpan w:val="3"/>
            <w:vMerge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8E2776" w:rsidRPr="008A26EF" w:rsidRDefault="008E2776" w:rsidP="008E2776">
            <w:pPr>
              <w:contextualSpacing/>
              <w:rPr>
                <w:lang w:val="ru-RU"/>
              </w:rPr>
            </w:pPr>
          </w:p>
        </w:tc>
        <w:tc>
          <w:tcPr>
            <w:tcW w:w="5273" w:type="dxa"/>
            <w:gridSpan w:val="8"/>
            <w:shd w:val="clear" w:color="auto" w:fill="auto"/>
          </w:tcPr>
          <w:p w:rsidR="008E2776" w:rsidRPr="008A26EF" w:rsidRDefault="008E2776" w:rsidP="008E2776">
            <w:pPr>
              <w:ind w:right="-26"/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При неоднократном участии +1 балл дополнительно  (</w:t>
            </w:r>
            <w:r w:rsidRPr="008A26EF">
              <w:rPr>
                <w:b/>
                <w:lang w:val="ru-RU"/>
              </w:rPr>
              <w:t>но не более 5 баллов).</w:t>
            </w:r>
          </w:p>
        </w:tc>
      </w:tr>
      <w:tr w:rsidR="008A26EF" w:rsidRPr="008A26EF" w:rsidTr="008E2776">
        <w:tc>
          <w:tcPr>
            <w:tcW w:w="1163" w:type="dxa"/>
            <w:gridSpan w:val="2"/>
          </w:tcPr>
          <w:p w:rsidR="008E2776" w:rsidRPr="008A26EF" w:rsidRDefault="008E2776" w:rsidP="008E2776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17.</w:t>
            </w:r>
          </w:p>
        </w:tc>
        <w:tc>
          <w:tcPr>
            <w:tcW w:w="2806" w:type="dxa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Результаты работы в качестве куратора по основным направлениям деятельности: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i/>
                <w:lang w:val="ru-RU"/>
              </w:rPr>
              <w:t>-</w:t>
            </w:r>
            <w:r w:rsidRPr="008A26EF">
              <w:rPr>
                <w:lang w:val="ru-RU"/>
              </w:rPr>
              <w:t>наличие системы воспитательной работы,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-наличие системы самоуправления в группе,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-отсутствие или уменьшение количества пропусков занятий без уважительных причин,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-участие группы в общественной жизни образовательной организации, 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-отлаженная система взаимодействия с родителями,</w:t>
            </w:r>
          </w:p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-отсутствие жалоб и обращений родителей на неправомерные действия куратора</w:t>
            </w:r>
          </w:p>
        </w:tc>
        <w:tc>
          <w:tcPr>
            <w:tcW w:w="2407" w:type="dxa"/>
            <w:gridSpan w:val="3"/>
          </w:tcPr>
          <w:p w:rsidR="008E2776" w:rsidRPr="008A26EF" w:rsidRDefault="008E2776" w:rsidP="008E2776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Справка руководителя организации, приказ, документы, подтверждающие достижения группы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реализуются менее 4 показателей,</w:t>
            </w:r>
          </w:p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1701" w:type="dxa"/>
            <w:gridSpan w:val="2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реализуются 4 показателя</w:t>
            </w:r>
          </w:p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реализуются 5 показателей</w:t>
            </w:r>
          </w:p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1591" w:type="dxa"/>
            <w:gridSpan w:val="5"/>
            <w:shd w:val="clear" w:color="auto" w:fill="auto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реализуются 6 показателей</w:t>
            </w:r>
          </w:p>
          <w:p w:rsidR="008E2776" w:rsidRPr="008A26EF" w:rsidRDefault="008E2776" w:rsidP="008E2776">
            <w:pPr>
              <w:contextualSpacing/>
              <w:jc w:val="both"/>
            </w:pPr>
          </w:p>
        </w:tc>
        <w:tc>
          <w:tcPr>
            <w:tcW w:w="1439" w:type="dxa"/>
          </w:tcPr>
          <w:p w:rsidR="008E2776" w:rsidRPr="008A26EF" w:rsidRDefault="008E2776" w:rsidP="008E2776">
            <w:pPr>
              <w:contextualSpacing/>
              <w:jc w:val="both"/>
            </w:pPr>
            <w:r w:rsidRPr="008A26EF">
              <w:t>реализуются 7 показателей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 w:val="restart"/>
          </w:tcPr>
          <w:p w:rsidR="002F7848" w:rsidRPr="008A26EF" w:rsidRDefault="002F7848" w:rsidP="002F7848">
            <w:pPr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18.</w:t>
            </w:r>
          </w:p>
        </w:tc>
        <w:tc>
          <w:tcPr>
            <w:tcW w:w="2806" w:type="dxa"/>
            <w:vMerge w:val="restart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8A26EF">
              <w:rPr>
                <w:lang w:val="ru-RU"/>
              </w:rPr>
              <w:lastRenderedPageBreak/>
              <w:t>органами управления образованием, институтами развития образования и образовательными организациями, творческих и рабочих групп, РУМО, ФУМО</w:t>
            </w:r>
          </w:p>
        </w:tc>
        <w:tc>
          <w:tcPr>
            <w:tcW w:w="2407" w:type="dxa"/>
            <w:gridSpan w:val="3"/>
            <w:vMerge w:val="restart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Приказ о включении в состав РУМО, ФУМО, творческих и рабочих групп, </w:t>
            </w:r>
            <w:r w:rsidRPr="008A26EF">
              <w:rPr>
                <w:lang w:val="ru-RU"/>
              </w:rPr>
              <w:lastRenderedPageBreak/>
              <w:t>программы заседаний, о наставничестве, подтверждающих участие аттестуемого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lastRenderedPageBreak/>
              <w:t>Не участвует</w:t>
            </w:r>
          </w:p>
        </w:tc>
        <w:tc>
          <w:tcPr>
            <w:tcW w:w="1701" w:type="dxa"/>
            <w:gridSpan w:val="2"/>
            <w:vMerge w:val="restart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Уровень ПОО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Участие на муниципальном уровне</w:t>
            </w:r>
          </w:p>
        </w:tc>
        <w:tc>
          <w:tcPr>
            <w:tcW w:w="1591" w:type="dxa"/>
            <w:gridSpan w:val="5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Участие на региональном  уровне</w:t>
            </w:r>
          </w:p>
        </w:tc>
        <w:tc>
          <w:tcPr>
            <w:tcW w:w="1439" w:type="dxa"/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Участие на всероссийском уровне</w:t>
            </w:r>
          </w:p>
        </w:tc>
      </w:tr>
      <w:tr w:rsidR="008A26EF" w:rsidRPr="008A26EF" w:rsidTr="00F82554">
        <w:tc>
          <w:tcPr>
            <w:tcW w:w="1163" w:type="dxa"/>
            <w:gridSpan w:val="2"/>
            <w:vMerge/>
          </w:tcPr>
          <w:p w:rsidR="002F7848" w:rsidRPr="008A26EF" w:rsidRDefault="002F7848" w:rsidP="002F7848">
            <w:pPr>
              <w:ind w:left="786"/>
              <w:contextualSpacing/>
            </w:pPr>
          </w:p>
        </w:tc>
        <w:tc>
          <w:tcPr>
            <w:tcW w:w="2806" w:type="dxa"/>
            <w:vMerge/>
          </w:tcPr>
          <w:p w:rsidR="002F7848" w:rsidRPr="008A26EF" w:rsidRDefault="002F7848" w:rsidP="002F7848">
            <w:pPr>
              <w:contextualSpacing/>
              <w:jc w:val="both"/>
            </w:pPr>
          </w:p>
        </w:tc>
        <w:tc>
          <w:tcPr>
            <w:tcW w:w="2407" w:type="dxa"/>
            <w:gridSpan w:val="3"/>
            <w:vMerge/>
          </w:tcPr>
          <w:p w:rsidR="002F7848" w:rsidRPr="008A26EF" w:rsidRDefault="002F7848" w:rsidP="002F7848">
            <w:pPr>
              <w:contextualSpacing/>
              <w:jc w:val="both"/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</w:pPr>
          </w:p>
        </w:tc>
        <w:tc>
          <w:tcPr>
            <w:tcW w:w="1701" w:type="dxa"/>
            <w:gridSpan w:val="2"/>
            <w:vMerge/>
          </w:tcPr>
          <w:p w:rsidR="002F7848" w:rsidRPr="008A26EF" w:rsidRDefault="002F7848" w:rsidP="002F7848">
            <w:pPr>
              <w:contextualSpacing/>
              <w:jc w:val="both"/>
            </w:pPr>
          </w:p>
        </w:tc>
        <w:tc>
          <w:tcPr>
            <w:tcW w:w="5273" w:type="dxa"/>
            <w:gridSpan w:val="8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При неоднократном участии +1 балл </w:t>
            </w:r>
            <w:r w:rsidRPr="008A26EF">
              <w:rPr>
                <w:lang w:val="ru-RU"/>
              </w:rPr>
              <w:lastRenderedPageBreak/>
              <w:t>дополнительно (но не более 3 баллов)</w:t>
            </w:r>
          </w:p>
        </w:tc>
      </w:tr>
      <w:tr w:rsidR="008A26EF" w:rsidRPr="008A26EF" w:rsidTr="00E56B3A">
        <w:trPr>
          <w:trHeight w:val="223"/>
        </w:trPr>
        <w:tc>
          <w:tcPr>
            <w:tcW w:w="15338" w:type="dxa"/>
            <w:gridSpan w:val="18"/>
          </w:tcPr>
          <w:p w:rsidR="002F7848" w:rsidRPr="008A26EF" w:rsidRDefault="002F7848" w:rsidP="002F7848">
            <w:pPr>
              <w:contextualSpacing/>
              <w:jc w:val="center"/>
              <w:rPr>
                <w:b/>
                <w:lang w:val="ru-RU"/>
              </w:rPr>
            </w:pPr>
            <w:r w:rsidRPr="008A26EF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8A26EF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A26EF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8A26EF" w:rsidRPr="008A26EF" w:rsidTr="008E2776">
        <w:trPr>
          <w:trHeight w:val="9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ind w:left="-79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19.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pStyle w:val="a4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rPr>
                <w:lang w:val="ru-RU"/>
              </w:rPr>
            </w:pPr>
            <w:r w:rsidRPr="008A26EF">
              <w:rPr>
                <w:lang w:val="ru-RU"/>
              </w:rPr>
              <w:t xml:space="preserve">Приказы об утверждении состава МО, </w:t>
            </w:r>
            <w:r w:rsidRPr="008A26EF">
              <w:rPr>
                <w:bCs/>
                <w:lang w:val="ru-RU"/>
              </w:rPr>
              <w:t>РУМО.</w:t>
            </w:r>
          </w:p>
          <w:p w:rsidR="002F7848" w:rsidRPr="008A26EF" w:rsidRDefault="002F7848" w:rsidP="002F7848">
            <w:pPr>
              <w:rPr>
                <w:lang w:val="ru-RU"/>
              </w:rPr>
            </w:pPr>
            <w:r w:rsidRPr="008A26EF">
              <w:rPr>
                <w:lang w:val="ru-RU"/>
              </w:rPr>
              <w:t>П</w:t>
            </w:r>
            <w:r w:rsidRPr="008A26EF">
              <w:t>ротоколы заседаний МО</w:t>
            </w:r>
            <w:r w:rsidRPr="008A26EF">
              <w:rPr>
                <w:lang w:val="ru-RU"/>
              </w:rPr>
              <w:t xml:space="preserve">, </w:t>
            </w:r>
            <w:r w:rsidRPr="008A26EF">
              <w:rPr>
                <w:bCs/>
                <w:lang w:val="ru-RU"/>
              </w:rPr>
              <w:t>РУМО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r w:rsidRPr="008A26EF">
              <w:t>Не участвует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rPr>
                <w:lang w:val="ru-RU"/>
              </w:rPr>
            </w:pPr>
            <w:r w:rsidRPr="008A26EF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rPr>
                <w:lang w:val="ru-RU"/>
              </w:rPr>
            </w:pPr>
            <w:r w:rsidRPr="008A26EF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rPr>
                <w:lang w:val="ru-RU"/>
              </w:rPr>
            </w:pPr>
            <w:r w:rsidRPr="008A26EF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</w:p>
        </w:tc>
      </w:tr>
      <w:tr w:rsidR="008A26EF" w:rsidRPr="008A26EF" w:rsidTr="008E2776">
        <w:trPr>
          <w:trHeight w:val="99"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ind w:left="63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20.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 xml:space="preserve">Грамоты, дипломы, приказы. 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contextualSpacing/>
              <w:jc w:val="both"/>
            </w:pPr>
            <w:r w:rsidRPr="008A26EF">
              <w:t>Не участвует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Победители, призёры и лауреаты в заочных конкурсах (различного уровня), очных конкурсах ПОО;участие в очных конкурсах муниципального, регионального и всероссийского уровня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Победители, призёры всероссийского этапа </w:t>
            </w:r>
          </w:p>
        </w:tc>
      </w:tr>
      <w:tr w:rsidR="008A26EF" w:rsidRPr="008A26EF" w:rsidTr="008E2776"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numPr>
                <w:ilvl w:val="0"/>
                <w:numId w:val="4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848" w:rsidRPr="008A26EF" w:rsidRDefault="002F7848" w:rsidP="002F7848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</w:p>
        </w:tc>
        <w:tc>
          <w:tcPr>
            <w:tcW w:w="52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При наличии более 1 призового места в региональных, всероссийских, международных конкурсах +1 балл дополнительно  за каждое (но не более 3 баллов)</w:t>
            </w:r>
          </w:p>
        </w:tc>
      </w:tr>
      <w:tr w:rsidR="008A26EF" w:rsidRPr="008A26EF" w:rsidTr="008E2776">
        <w:trPr>
          <w:trHeight w:val="99"/>
        </w:trPr>
        <w:tc>
          <w:tcPr>
            <w:tcW w:w="1163" w:type="dxa"/>
            <w:gridSpan w:val="2"/>
          </w:tcPr>
          <w:p w:rsidR="002F7848" w:rsidRPr="008A26EF" w:rsidRDefault="002F7848" w:rsidP="002F7848">
            <w:pPr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t>21.</w:t>
            </w:r>
          </w:p>
        </w:tc>
        <w:tc>
          <w:tcPr>
            <w:tcW w:w="2806" w:type="dxa"/>
          </w:tcPr>
          <w:p w:rsidR="002F7848" w:rsidRPr="008A26EF" w:rsidRDefault="002F7848" w:rsidP="002F7848">
            <w:pPr>
              <w:ind w:right="-131"/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 xml:space="preserve">Разработка электронных </w:t>
            </w:r>
            <w:r w:rsidRPr="008A26EF">
              <w:rPr>
                <w:lang w:val="ru-RU"/>
              </w:rPr>
              <w:lastRenderedPageBreak/>
              <w:t>образовательных ресурсов и дистанционных курсов, размещенных на платформах, рекомендованных управлением профессионального образования или в системе дистанционного обучения ПОО и используемых обучающимися ПОО</w:t>
            </w:r>
          </w:p>
        </w:tc>
        <w:tc>
          <w:tcPr>
            <w:tcW w:w="2407" w:type="dxa"/>
            <w:gridSpan w:val="3"/>
          </w:tcPr>
          <w:p w:rsidR="002F7848" w:rsidRPr="008A26EF" w:rsidRDefault="002F7848" w:rsidP="002F7848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A26EF">
              <w:rPr>
                <w:sz w:val="24"/>
                <w:szCs w:val="24"/>
                <w:lang w:val="ru-RU"/>
              </w:rPr>
              <w:lastRenderedPageBreak/>
              <w:t xml:space="preserve">Справка </w:t>
            </w:r>
            <w:r w:rsidRPr="008A26EF">
              <w:rPr>
                <w:sz w:val="24"/>
                <w:szCs w:val="24"/>
                <w:lang w:val="ru-RU"/>
              </w:rPr>
              <w:lastRenderedPageBreak/>
              <w:t>руководителя организации, ответственного за работу платформы, с перечнем размещенных материалов и ссылкой на их размещение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2F7848" w:rsidRPr="008A26EF" w:rsidRDefault="002F7848" w:rsidP="002F7848">
            <w:pPr>
              <w:contextualSpacing/>
            </w:pPr>
            <w:r w:rsidRPr="008A26EF">
              <w:lastRenderedPageBreak/>
              <w:t>Отсутствуют</w:t>
            </w:r>
          </w:p>
        </w:tc>
        <w:tc>
          <w:tcPr>
            <w:tcW w:w="1701" w:type="dxa"/>
            <w:gridSpan w:val="2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t xml:space="preserve">Разработан и </w:t>
            </w:r>
            <w:r w:rsidRPr="008A26EF">
              <w:rPr>
                <w:lang w:val="ru-RU"/>
              </w:rPr>
              <w:lastRenderedPageBreak/>
              <w:t>размещён 1 ЭОР или  дистанционный курс</w:t>
            </w:r>
          </w:p>
        </w:tc>
        <w:tc>
          <w:tcPr>
            <w:tcW w:w="2261" w:type="dxa"/>
            <w:gridSpan w:val="4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Разработаны и </w:t>
            </w:r>
            <w:r w:rsidRPr="008A26EF">
              <w:rPr>
                <w:lang w:val="ru-RU"/>
              </w:rPr>
              <w:lastRenderedPageBreak/>
              <w:t>размещены 2 ЭОР или дистанционных курса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 xml:space="preserve">Разработаны </w:t>
            </w:r>
            <w:r w:rsidRPr="008A26EF">
              <w:rPr>
                <w:lang w:val="ru-RU"/>
              </w:rPr>
              <w:lastRenderedPageBreak/>
              <w:t>и размещены 3 ЭОР или дистанционных курсов</w:t>
            </w:r>
          </w:p>
        </w:tc>
        <w:tc>
          <w:tcPr>
            <w:tcW w:w="1439" w:type="dxa"/>
            <w:shd w:val="clear" w:color="auto" w:fill="auto"/>
          </w:tcPr>
          <w:p w:rsidR="002F7848" w:rsidRPr="008A26EF" w:rsidRDefault="002F7848" w:rsidP="002F7848">
            <w:pPr>
              <w:contextualSpacing/>
              <w:jc w:val="both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Разработан</w:t>
            </w:r>
            <w:r w:rsidRPr="008A26EF">
              <w:rPr>
                <w:lang w:val="ru-RU"/>
              </w:rPr>
              <w:lastRenderedPageBreak/>
              <w:t>ы и размещены 4 и более ЭОР или дистанционных курсов</w:t>
            </w:r>
          </w:p>
        </w:tc>
      </w:tr>
      <w:tr w:rsidR="008A26EF" w:rsidRPr="008A26EF" w:rsidTr="008E2776">
        <w:trPr>
          <w:trHeight w:val="99"/>
        </w:trPr>
        <w:tc>
          <w:tcPr>
            <w:tcW w:w="1163" w:type="dxa"/>
            <w:gridSpan w:val="2"/>
          </w:tcPr>
          <w:p w:rsidR="002F7848" w:rsidRPr="008A26EF" w:rsidRDefault="002F7848" w:rsidP="002F7848">
            <w:pPr>
              <w:ind w:left="-79"/>
              <w:contextualSpacing/>
              <w:jc w:val="center"/>
              <w:rPr>
                <w:lang w:val="ru-RU"/>
              </w:rPr>
            </w:pPr>
            <w:r w:rsidRPr="008A26EF">
              <w:rPr>
                <w:lang w:val="ru-RU"/>
              </w:rPr>
              <w:lastRenderedPageBreak/>
              <w:t>22.</w:t>
            </w:r>
          </w:p>
        </w:tc>
        <w:tc>
          <w:tcPr>
            <w:tcW w:w="2806" w:type="dxa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ПОО не учитываются).</w:t>
            </w:r>
          </w:p>
        </w:tc>
        <w:tc>
          <w:tcPr>
            <w:tcW w:w="2407" w:type="dxa"/>
            <w:gridSpan w:val="3"/>
          </w:tcPr>
          <w:p w:rsidR="002F7848" w:rsidRPr="008A26EF" w:rsidRDefault="002F7848" w:rsidP="002F7848">
            <w:pPr>
              <w:contextualSpacing/>
            </w:pPr>
            <w:r w:rsidRPr="008A26EF">
              <w:t xml:space="preserve">Грамоты, благодарности, приказы, удостоверения 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2F7848" w:rsidRPr="008A26EF" w:rsidRDefault="002F7848" w:rsidP="002F7848">
            <w:pPr>
              <w:contextualSpacing/>
            </w:pPr>
            <w:r w:rsidRPr="008A26EF">
              <w:t>Отсутствуют</w:t>
            </w:r>
          </w:p>
        </w:tc>
        <w:tc>
          <w:tcPr>
            <w:tcW w:w="1701" w:type="dxa"/>
            <w:gridSpan w:val="2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2261" w:type="dxa"/>
            <w:gridSpan w:val="4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439" w:type="dxa"/>
            <w:shd w:val="clear" w:color="auto" w:fill="auto"/>
          </w:tcPr>
          <w:p w:rsidR="002F7848" w:rsidRPr="008A26EF" w:rsidRDefault="002F7848" w:rsidP="002F7848">
            <w:pPr>
              <w:contextualSpacing/>
              <w:rPr>
                <w:lang w:val="ru-RU"/>
              </w:rPr>
            </w:pPr>
            <w:r w:rsidRPr="008A26EF">
              <w:rPr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100BCA" w:rsidRPr="008A26EF" w:rsidRDefault="00100BCA" w:rsidP="00100BCA">
      <w:pPr>
        <w:rPr>
          <w:lang w:val="ru-RU"/>
        </w:rPr>
      </w:pPr>
    </w:p>
    <w:p w:rsidR="00D14AE0" w:rsidRPr="008A26EF" w:rsidRDefault="00D14AE0" w:rsidP="00100BCA">
      <w:pPr>
        <w:ind w:firstLine="426"/>
        <w:jc w:val="center"/>
        <w:rPr>
          <w:b/>
          <w:lang w:val="ru-RU"/>
        </w:rPr>
      </w:pPr>
    </w:p>
    <w:p w:rsidR="00100BCA" w:rsidRPr="008A26EF" w:rsidRDefault="00100BCA" w:rsidP="006D5FC7">
      <w:pPr>
        <w:jc w:val="center"/>
        <w:rPr>
          <w:b/>
          <w:lang w:val="ru-RU"/>
        </w:rPr>
      </w:pPr>
      <w:r w:rsidRPr="008A26EF">
        <w:rPr>
          <w:b/>
          <w:lang w:val="ru-RU"/>
        </w:rPr>
        <w:t>Диапазоны баллов квалификационных категорий:</w:t>
      </w:r>
    </w:p>
    <w:p w:rsidR="00100BCA" w:rsidRPr="008A26EF" w:rsidRDefault="00100BCA" w:rsidP="00100BCA">
      <w:pPr>
        <w:ind w:firstLine="426"/>
        <w:jc w:val="center"/>
        <w:rPr>
          <w:b/>
          <w:lang w:val="ru-RU"/>
        </w:rPr>
      </w:pPr>
    </w:p>
    <w:p w:rsidR="00100BCA" w:rsidRPr="008A26EF" w:rsidRDefault="00100BCA" w:rsidP="00100BCA">
      <w:pPr>
        <w:ind w:left="3402"/>
        <w:contextualSpacing/>
        <w:rPr>
          <w:lang w:val="ru-RU"/>
        </w:rPr>
      </w:pPr>
      <w:r w:rsidRPr="008A26EF">
        <w:rPr>
          <w:lang w:val="ru-RU"/>
        </w:rPr>
        <w:t xml:space="preserve">-  </w:t>
      </w:r>
      <w:r w:rsidR="00E56B3A" w:rsidRPr="008A26EF">
        <w:rPr>
          <w:lang w:val="ru-RU"/>
        </w:rPr>
        <w:t>6</w:t>
      </w:r>
      <w:r w:rsidRPr="008A26EF">
        <w:rPr>
          <w:lang w:val="ru-RU"/>
        </w:rPr>
        <w:t>5 баллов и более – уровень высшей квалификационной категории;</w:t>
      </w:r>
    </w:p>
    <w:p w:rsidR="00100BCA" w:rsidRPr="008A26EF" w:rsidRDefault="00100BCA" w:rsidP="00100BCA">
      <w:pPr>
        <w:ind w:left="3402"/>
        <w:contextualSpacing/>
        <w:rPr>
          <w:lang w:val="ru-RU"/>
        </w:rPr>
      </w:pPr>
      <w:r w:rsidRPr="008A26EF">
        <w:rPr>
          <w:lang w:val="ru-RU"/>
        </w:rPr>
        <w:t xml:space="preserve">- от </w:t>
      </w:r>
      <w:r w:rsidR="00E56B3A" w:rsidRPr="008A26EF">
        <w:rPr>
          <w:lang w:val="ru-RU"/>
        </w:rPr>
        <w:t>5</w:t>
      </w:r>
      <w:r w:rsidRPr="008A26EF">
        <w:rPr>
          <w:lang w:val="ru-RU"/>
        </w:rPr>
        <w:t>5  до</w:t>
      </w:r>
      <w:r w:rsidR="00BF5FE5" w:rsidRPr="008A26EF">
        <w:rPr>
          <w:lang w:val="ru-RU"/>
        </w:rPr>
        <w:t xml:space="preserve"> 64</w:t>
      </w:r>
      <w:r w:rsidRPr="008A26EF">
        <w:rPr>
          <w:lang w:val="ru-RU"/>
        </w:rPr>
        <w:t xml:space="preserve"> баллов - уровень первой квалификационной категории;</w:t>
      </w:r>
    </w:p>
    <w:p w:rsidR="00100BCA" w:rsidRPr="008A26EF" w:rsidRDefault="00100BCA" w:rsidP="00100BCA">
      <w:pPr>
        <w:ind w:left="3402"/>
        <w:contextualSpacing/>
        <w:rPr>
          <w:lang w:val="ru-RU"/>
        </w:rPr>
      </w:pPr>
      <w:r w:rsidRPr="008A26EF">
        <w:rPr>
          <w:lang w:val="ru-RU"/>
        </w:rPr>
        <w:t xml:space="preserve">- ниже </w:t>
      </w:r>
      <w:r w:rsidR="00E56B3A" w:rsidRPr="008A26EF">
        <w:rPr>
          <w:lang w:val="ru-RU"/>
        </w:rPr>
        <w:t>5</w:t>
      </w:r>
      <w:r w:rsidRPr="008A26EF">
        <w:rPr>
          <w:lang w:val="ru-RU"/>
        </w:rPr>
        <w:t>5 баллов – уровень, недостаточный для аттестации на квалификационную категорию.</w:t>
      </w:r>
    </w:p>
    <w:p w:rsidR="00100BCA" w:rsidRPr="008A26EF" w:rsidRDefault="00100BCA" w:rsidP="00100BCA">
      <w:pPr>
        <w:ind w:left="3402"/>
        <w:contextualSpacing/>
        <w:rPr>
          <w:lang w:val="ru-RU"/>
        </w:rPr>
      </w:pPr>
    </w:p>
    <w:p w:rsidR="00100BCA" w:rsidRPr="008A26EF" w:rsidRDefault="00100BCA" w:rsidP="00100BCA">
      <w:pPr>
        <w:ind w:left="567"/>
        <w:contextualSpacing/>
        <w:jc w:val="both"/>
        <w:rPr>
          <w:b/>
          <w:lang w:val="ru-RU"/>
        </w:rPr>
      </w:pPr>
      <w:r w:rsidRPr="008A26EF">
        <w:rPr>
          <w:b/>
          <w:lang w:val="ru-RU"/>
        </w:rPr>
        <w:t>Если педагогический работник, не являющийся куратором группы, по должности «мастер производственного обучения» набирает:</w:t>
      </w:r>
    </w:p>
    <w:p w:rsidR="006D5FC7" w:rsidRPr="008A26EF" w:rsidRDefault="006D5FC7" w:rsidP="00100BCA">
      <w:pPr>
        <w:ind w:left="567"/>
        <w:contextualSpacing/>
        <w:jc w:val="both"/>
        <w:rPr>
          <w:b/>
          <w:lang w:val="ru-RU"/>
        </w:rPr>
      </w:pPr>
    </w:p>
    <w:p w:rsidR="00100BCA" w:rsidRPr="008A26EF" w:rsidRDefault="00100BCA" w:rsidP="00100BCA">
      <w:pPr>
        <w:ind w:left="3402"/>
        <w:contextualSpacing/>
        <w:jc w:val="both"/>
        <w:rPr>
          <w:lang w:val="ru-RU"/>
        </w:rPr>
      </w:pPr>
      <w:r w:rsidRPr="008A26EF">
        <w:rPr>
          <w:lang w:val="ru-RU"/>
        </w:rPr>
        <w:t xml:space="preserve">- </w:t>
      </w:r>
      <w:r w:rsidR="00E56B3A" w:rsidRPr="008A26EF">
        <w:rPr>
          <w:lang w:val="ru-RU"/>
        </w:rPr>
        <w:t>6</w:t>
      </w:r>
      <w:r w:rsidRPr="008A26EF">
        <w:rPr>
          <w:lang w:val="ru-RU"/>
        </w:rPr>
        <w:t>0 баллов и более – уровень высшей квалификационной категории;</w:t>
      </w:r>
    </w:p>
    <w:p w:rsidR="00100BCA" w:rsidRPr="008A26EF" w:rsidRDefault="00100BCA" w:rsidP="00100BCA">
      <w:pPr>
        <w:ind w:left="3402"/>
        <w:contextualSpacing/>
        <w:jc w:val="both"/>
        <w:rPr>
          <w:lang w:val="ru-RU"/>
        </w:rPr>
      </w:pPr>
      <w:r w:rsidRPr="008A26EF">
        <w:rPr>
          <w:lang w:val="ru-RU"/>
        </w:rPr>
        <w:t xml:space="preserve">- от </w:t>
      </w:r>
      <w:r w:rsidR="00E56B3A" w:rsidRPr="008A26EF">
        <w:rPr>
          <w:lang w:val="ru-RU"/>
        </w:rPr>
        <w:t>5</w:t>
      </w:r>
      <w:r w:rsidRPr="008A26EF">
        <w:rPr>
          <w:lang w:val="ru-RU"/>
        </w:rPr>
        <w:t xml:space="preserve">0 до </w:t>
      </w:r>
      <w:r w:rsidR="00BF7E25" w:rsidRPr="008A26EF">
        <w:rPr>
          <w:lang w:val="ru-RU"/>
        </w:rPr>
        <w:t>5</w:t>
      </w:r>
      <w:r w:rsidRPr="008A26EF">
        <w:rPr>
          <w:lang w:val="ru-RU"/>
        </w:rPr>
        <w:t>9 баллов – уровень первой квалификационной категории;</w:t>
      </w:r>
    </w:p>
    <w:p w:rsidR="00100BCA" w:rsidRPr="008A26EF" w:rsidRDefault="00100BCA" w:rsidP="00100BCA">
      <w:pPr>
        <w:ind w:left="3402"/>
        <w:contextualSpacing/>
        <w:jc w:val="both"/>
        <w:rPr>
          <w:lang w:val="ru-RU"/>
        </w:rPr>
      </w:pPr>
      <w:r w:rsidRPr="008A26EF">
        <w:rPr>
          <w:lang w:val="ru-RU"/>
        </w:rPr>
        <w:t xml:space="preserve">- ниже </w:t>
      </w:r>
      <w:r w:rsidR="00BF7E25" w:rsidRPr="008A26EF">
        <w:rPr>
          <w:lang w:val="ru-RU"/>
        </w:rPr>
        <w:t>5</w:t>
      </w:r>
      <w:r w:rsidRPr="008A26EF">
        <w:rPr>
          <w:lang w:val="ru-RU"/>
        </w:rPr>
        <w:t>0  баллов – уровень, недостаточный для аттестации на квалификационную категорию.</w:t>
      </w:r>
    </w:p>
    <w:p w:rsidR="00100BCA" w:rsidRPr="008A26EF" w:rsidRDefault="00100BCA" w:rsidP="00100BCA">
      <w:pPr>
        <w:rPr>
          <w:lang w:val="ru-RU"/>
        </w:rPr>
      </w:pPr>
    </w:p>
    <w:p w:rsidR="00BF7E25" w:rsidRPr="008A26EF" w:rsidRDefault="00BF7E25" w:rsidP="00BF7E25">
      <w:pPr>
        <w:jc w:val="center"/>
        <w:rPr>
          <w:b/>
          <w:lang w:val="ru-RU"/>
        </w:rPr>
      </w:pPr>
      <w:r w:rsidRPr="008A26EF">
        <w:rPr>
          <w:b/>
          <w:lang w:val="ru-RU"/>
        </w:rPr>
        <w:t xml:space="preserve">Диапазоны баллов квалификационных категорий для мастеров, реализующих программы профессионального обучения в группах из числа лиц - выпускников коррекционных школ (классов), в т.ч. </w:t>
      </w:r>
      <w:r w:rsidRPr="008A26EF">
        <w:rPr>
          <w:b/>
          <w:lang w:val="en-US"/>
        </w:rPr>
        <w:t>VIII</w:t>
      </w:r>
      <w:r w:rsidRPr="008A26EF">
        <w:rPr>
          <w:b/>
          <w:lang w:val="ru-RU"/>
        </w:rPr>
        <w:t xml:space="preserve"> вида:</w:t>
      </w:r>
    </w:p>
    <w:p w:rsidR="00BF7E25" w:rsidRPr="008A26EF" w:rsidRDefault="00BF7E25" w:rsidP="00BF7E25">
      <w:pPr>
        <w:ind w:firstLine="426"/>
        <w:jc w:val="center"/>
        <w:rPr>
          <w:b/>
          <w:lang w:val="ru-RU"/>
        </w:rPr>
      </w:pPr>
    </w:p>
    <w:p w:rsidR="00BF7E25" w:rsidRPr="008A26EF" w:rsidRDefault="00BF7E25" w:rsidP="00BF7E25">
      <w:pPr>
        <w:ind w:left="3402"/>
        <w:contextualSpacing/>
        <w:rPr>
          <w:lang w:val="ru-RU"/>
        </w:rPr>
      </w:pPr>
      <w:r w:rsidRPr="008A26EF">
        <w:rPr>
          <w:lang w:val="ru-RU"/>
        </w:rPr>
        <w:t>-  55 баллов и более – уровень высшей квалификационной категории;</w:t>
      </w:r>
    </w:p>
    <w:p w:rsidR="00BF7E25" w:rsidRPr="008A26EF" w:rsidRDefault="00BF7E25" w:rsidP="00BF7E25">
      <w:pPr>
        <w:ind w:left="3402"/>
        <w:contextualSpacing/>
        <w:rPr>
          <w:lang w:val="ru-RU"/>
        </w:rPr>
      </w:pPr>
      <w:r w:rsidRPr="008A26EF">
        <w:rPr>
          <w:lang w:val="ru-RU"/>
        </w:rPr>
        <w:t>- от 45  до 54 баллов - уровень первой квалификационной категории;</w:t>
      </w:r>
    </w:p>
    <w:p w:rsidR="00BF7E25" w:rsidRPr="008A26EF" w:rsidRDefault="00BF7E25" w:rsidP="00BF7E25">
      <w:pPr>
        <w:ind w:left="3402"/>
        <w:contextualSpacing/>
        <w:rPr>
          <w:lang w:val="ru-RU"/>
        </w:rPr>
      </w:pPr>
      <w:r w:rsidRPr="008A26EF">
        <w:rPr>
          <w:lang w:val="ru-RU"/>
        </w:rPr>
        <w:t>- ниже 45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6D5FC7" w:rsidRPr="008A26EF" w:rsidRDefault="006D5FC7" w:rsidP="00100BCA">
      <w:pPr>
        <w:rPr>
          <w:lang w:val="ru-RU"/>
        </w:rPr>
      </w:pPr>
    </w:p>
    <w:sectPr w:rsidR="006D5FC7" w:rsidRPr="008A26EF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D4" w:rsidRDefault="009C34D4" w:rsidP="004A581F">
      <w:r>
        <w:separator/>
      </w:r>
    </w:p>
  </w:endnote>
  <w:endnote w:type="continuationSeparator" w:id="0">
    <w:p w:rsidR="009C34D4" w:rsidRDefault="009C34D4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D4" w:rsidRDefault="009C34D4" w:rsidP="004A581F">
      <w:r>
        <w:separator/>
      </w:r>
    </w:p>
  </w:footnote>
  <w:footnote w:type="continuationSeparator" w:id="0">
    <w:p w:rsidR="009C34D4" w:rsidRDefault="009C34D4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5300B"/>
    <w:multiLevelType w:val="hybridMultilevel"/>
    <w:tmpl w:val="CAAA8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BF"/>
    <w:rsid w:val="000027AC"/>
    <w:rsid w:val="00024038"/>
    <w:rsid w:val="00041C29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06B4"/>
    <w:rsid w:val="000A1130"/>
    <w:rsid w:val="000A286B"/>
    <w:rsid w:val="000B2046"/>
    <w:rsid w:val="000B47BD"/>
    <w:rsid w:val="000C3D36"/>
    <w:rsid w:val="000C56E0"/>
    <w:rsid w:val="000C67AE"/>
    <w:rsid w:val="000D1D24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245B1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0BC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2F13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4E83"/>
    <w:rsid w:val="002C6DD5"/>
    <w:rsid w:val="002C77FB"/>
    <w:rsid w:val="002D2D9A"/>
    <w:rsid w:val="002F48EB"/>
    <w:rsid w:val="002F5836"/>
    <w:rsid w:val="002F7848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E1068"/>
    <w:rsid w:val="004F2199"/>
    <w:rsid w:val="005028B2"/>
    <w:rsid w:val="00502E54"/>
    <w:rsid w:val="005045EC"/>
    <w:rsid w:val="00506249"/>
    <w:rsid w:val="005246B8"/>
    <w:rsid w:val="00525A2F"/>
    <w:rsid w:val="00534088"/>
    <w:rsid w:val="00544550"/>
    <w:rsid w:val="00545AE8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31CD"/>
    <w:rsid w:val="0070452C"/>
    <w:rsid w:val="0070490E"/>
    <w:rsid w:val="007077D9"/>
    <w:rsid w:val="00713A67"/>
    <w:rsid w:val="0071650C"/>
    <w:rsid w:val="0072158D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771E4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03BB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26EF"/>
    <w:rsid w:val="008A2BF8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2776"/>
    <w:rsid w:val="008E70E6"/>
    <w:rsid w:val="008F0274"/>
    <w:rsid w:val="008F0F1F"/>
    <w:rsid w:val="008F3AEC"/>
    <w:rsid w:val="008F5CA5"/>
    <w:rsid w:val="00900FE6"/>
    <w:rsid w:val="00912603"/>
    <w:rsid w:val="0093127F"/>
    <w:rsid w:val="00932503"/>
    <w:rsid w:val="00934132"/>
    <w:rsid w:val="00941506"/>
    <w:rsid w:val="009453B6"/>
    <w:rsid w:val="00951EBA"/>
    <w:rsid w:val="00951FD7"/>
    <w:rsid w:val="009535C7"/>
    <w:rsid w:val="00953A7B"/>
    <w:rsid w:val="00955573"/>
    <w:rsid w:val="00957528"/>
    <w:rsid w:val="00966FD9"/>
    <w:rsid w:val="00971089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C34D4"/>
    <w:rsid w:val="009D6A84"/>
    <w:rsid w:val="009D7458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A72C4"/>
    <w:rsid w:val="00AB0945"/>
    <w:rsid w:val="00AB2EFA"/>
    <w:rsid w:val="00AB4BED"/>
    <w:rsid w:val="00AC3C06"/>
    <w:rsid w:val="00AC4469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4631"/>
    <w:rsid w:val="00BA5217"/>
    <w:rsid w:val="00BA7F75"/>
    <w:rsid w:val="00BB571D"/>
    <w:rsid w:val="00BC2E0F"/>
    <w:rsid w:val="00BC510E"/>
    <w:rsid w:val="00BD1198"/>
    <w:rsid w:val="00BD2875"/>
    <w:rsid w:val="00BD4266"/>
    <w:rsid w:val="00BE4F0F"/>
    <w:rsid w:val="00BF386C"/>
    <w:rsid w:val="00BF481D"/>
    <w:rsid w:val="00BF5FE5"/>
    <w:rsid w:val="00BF7E25"/>
    <w:rsid w:val="00C02AD2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5AC2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1BF5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5257"/>
    <w:rsid w:val="00E56B3A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5413D-40AB-4DA1-8CDF-51589ED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B22E-EE69-4C72-93ED-A4ECDACD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10</cp:revision>
  <cp:lastPrinted>2020-08-28T09:51:00Z</cp:lastPrinted>
  <dcterms:created xsi:type="dcterms:W3CDTF">2022-04-29T08:23:00Z</dcterms:created>
  <dcterms:modified xsi:type="dcterms:W3CDTF">2022-06-30T09:44:00Z</dcterms:modified>
</cp:coreProperties>
</file>