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7464"/>
      </w:tblGrid>
      <w:tr w:rsidR="003527CB" w:rsidRPr="0033529C" w:rsidTr="003527CB">
        <w:tc>
          <w:tcPr>
            <w:tcW w:w="7464" w:type="dxa"/>
          </w:tcPr>
          <w:p w:rsidR="003527CB" w:rsidRPr="0033529C" w:rsidRDefault="003527CB" w:rsidP="009458AA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64" w:type="dxa"/>
          </w:tcPr>
          <w:p w:rsidR="003527CB" w:rsidRPr="0033529C" w:rsidRDefault="003527CB" w:rsidP="003527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529C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3527CB" w:rsidRPr="0033529C" w:rsidRDefault="003527CB" w:rsidP="003527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529C">
              <w:rPr>
                <w:b/>
                <w:sz w:val="28"/>
                <w:szCs w:val="28"/>
                <w:lang w:val="ru-RU"/>
              </w:rPr>
              <w:t>приказом министерства образования</w:t>
            </w:r>
          </w:p>
          <w:p w:rsidR="003527CB" w:rsidRPr="0033529C" w:rsidRDefault="003527CB" w:rsidP="003527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529C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3527CB" w:rsidRPr="0033529C" w:rsidRDefault="003527CB" w:rsidP="003527C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33529C">
              <w:rPr>
                <w:b/>
                <w:szCs w:val="28"/>
                <w:lang w:val="ru-RU"/>
              </w:rPr>
              <w:t>от «___» __________ 2022 г. №______</w:t>
            </w:r>
          </w:p>
        </w:tc>
      </w:tr>
    </w:tbl>
    <w:p w:rsidR="003527CB" w:rsidRPr="0033529C" w:rsidRDefault="003527CB" w:rsidP="009458AA">
      <w:pPr>
        <w:pStyle w:val="a3"/>
        <w:rPr>
          <w:b/>
          <w:sz w:val="24"/>
          <w:szCs w:val="24"/>
          <w:lang w:val="ru-RU"/>
        </w:rPr>
      </w:pPr>
    </w:p>
    <w:p w:rsidR="009458AA" w:rsidRPr="0033529C" w:rsidRDefault="009458AA" w:rsidP="009458AA">
      <w:pPr>
        <w:pStyle w:val="a3"/>
        <w:rPr>
          <w:b/>
          <w:sz w:val="24"/>
          <w:szCs w:val="24"/>
          <w:lang w:val="ru-RU"/>
        </w:rPr>
      </w:pPr>
      <w:r w:rsidRPr="0033529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33529C" w:rsidRDefault="009458AA" w:rsidP="009458AA">
      <w:pPr>
        <w:pStyle w:val="a3"/>
        <w:rPr>
          <w:b/>
          <w:sz w:val="24"/>
          <w:szCs w:val="24"/>
          <w:lang w:val="ru-RU"/>
        </w:rPr>
      </w:pPr>
      <w:r w:rsidRPr="0033529C">
        <w:rPr>
          <w:b/>
          <w:sz w:val="24"/>
          <w:szCs w:val="24"/>
          <w:lang w:val="ru-RU"/>
        </w:rPr>
        <w:t>педагогических работников профессиональных образовательны</w:t>
      </w:r>
      <w:r w:rsidR="003527CB" w:rsidRPr="0033529C">
        <w:rPr>
          <w:b/>
          <w:sz w:val="24"/>
          <w:szCs w:val="24"/>
          <w:lang w:val="ru-RU"/>
        </w:rPr>
        <w:t>х учреждений, подведомственных министерству</w:t>
      </w:r>
      <w:r w:rsidRPr="0033529C">
        <w:rPr>
          <w:b/>
          <w:sz w:val="24"/>
          <w:szCs w:val="24"/>
          <w:lang w:val="ru-RU"/>
        </w:rPr>
        <w:t xml:space="preserve"> образования Белгородской области по должности «преподаватель» </w:t>
      </w:r>
    </w:p>
    <w:p w:rsidR="009458AA" w:rsidRPr="0033529C" w:rsidRDefault="009458AA" w:rsidP="009458AA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"/>
        <w:gridCol w:w="3687"/>
        <w:gridCol w:w="143"/>
        <w:gridCol w:w="1845"/>
        <w:gridCol w:w="971"/>
        <w:gridCol w:w="19"/>
        <w:gridCol w:w="1278"/>
        <w:gridCol w:w="423"/>
        <w:gridCol w:w="1279"/>
        <w:gridCol w:w="141"/>
        <w:gridCol w:w="116"/>
        <w:gridCol w:w="168"/>
        <w:gridCol w:w="141"/>
        <w:gridCol w:w="37"/>
        <w:gridCol w:w="1100"/>
        <w:gridCol w:w="255"/>
        <w:gridCol w:w="26"/>
        <w:gridCol w:w="119"/>
        <w:gridCol w:w="23"/>
        <w:gridCol w:w="143"/>
        <w:gridCol w:w="112"/>
        <w:gridCol w:w="26"/>
        <w:gridCol w:w="999"/>
        <w:gridCol w:w="111"/>
        <w:gridCol w:w="26"/>
        <w:gridCol w:w="61"/>
        <w:gridCol w:w="55"/>
        <w:gridCol w:w="170"/>
        <w:gridCol w:w="85"/>
        <w:gridCol w:w="1195"/>
      </w:tblGrid>
      <w:tr w:rsidR="0033529C" w:rsidRPr="0033529C" w:rsidTr="005463CE">
        <w:trPr>
          <w:trHeight w:val="37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rPr>
                <w:b/>
              </w:rPr>
            </w:pPr>
            <w:r w:rsidRPr="0033529C">
              <w:rPr>
                <w:b/>
              </w:rPr>
              <w:t>№ п/п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Наименование критерия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Подтверждающие документы</w:t>
            </w:r>
          </w:p>
        </w:tc>
        <w:tc>
          <w:tcPr>
            <w:tcW w:w="8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3529C" w:rsidRPr="0033529C" w:rsidTr="005463CE"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33529C" w:rsidRDefault="009458AA" w:rsidP="009458AA">
            <w:pPr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33529C" w:rsidRDefault="009458AA" w:rsidP="009458AA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33529C" w:rsidRDefault="009458AA" w:rsidP="009458AA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0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2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3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jc w:val="center"/>
              <w:rPr>
                <w:b/>
              </w:rPr>
            </w:pPr>
            <w:r w:rsidRPr="0033529C">
              <w:rPr>
                <w:b/>
              </w:rPr>
              <w:t>5</w:t>
            </w:r>
          </w:p>
        </w:tc>
      </w:tr>
      <w:tr w:rsidR="0033529C" w:rsidRPr="0033529C" w:rsidTr="009458AA">
        <w:tc>
          <w:tcPr>
            <w:tcW w:w="15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>Стабильные положительные результаты</w:t>
            </w:r>
            <w:r w:rsidRPr="0033529C">
              <w:rPr>
                <w:b/>
                <w:i/>
                <w:lang w:val="ru-RU"/>
              </w:rPr>
              <w:t>(</w:t>
            </w:r>
            <w:r w:rsidRPr="0033529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33529C">
              <w:rPr>
                <w:rStyle w:val="FontStyle38"/>
                <w:b/>
                <w:i/>
                <w:lang w:val="ru-RU"/>
              </w:rPr>
              <w:t>)</w:t>
            </w:r>
            <w:r w:rsidRPr="0033529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33529C" w:rsidRPr="0033529C" w:rsidTr="005463CE">
        <w:trPr>
          <w:trHeight w:val="421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Результативность учебной деятельности по итогам мониторинга ПОО в межаттестационный период (по одному из видов образовательных программ (ППССЗ или ППКРС)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директора ПОО (с показателями по предметам/дисциплинам, которые тарифицированы преподавателю)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40-49%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60-69%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7D7585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выше 70%</w:t>
            </w:r>
            <w:r w:rsidRPr="0033529C">
              <w:rPr>
                <w:sz w:val="24"/>
                <w:szCs w:val="24"/>
                <w:lang w:val="ru-RU"/>
              </w:rPr>
              <w:br/>
              <w:t>программы подготовки квалифицированных рабочих (служащих) качество знаний выше 50%</w:t>
            </w:r>
          </w:p>
        </w:tc>
      </w:tr>
      <w:tr w:rsidR="0033529C" w:rsidRPr="0033529C" w:rsidTr="005463CE">
        <w:trPr>
          <w:trHeight w:val="115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Результативность прохождения обучающимися/выпускниками новых форм аттестации,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Обучающиеся/ выпускники не участвовали в: итоговой и промежуточной аттестации с использованием независимой оценки квалификации;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независимой оценки качества подготовки по квалификациям;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итоговой и промежуточной аттестации в виде демонстрационного экзамена;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первичной аккредитации молодых специалистов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на получение права доступа к практической деятельности, проводимой Минздравом России</w:t>
            </w:r>
          </w:p>
        </w:tc>
        <w:tc>
          <w:tcPr>
            <w:tcW w:w="638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Количество баллов указано в справке организации, проводившей независимую оценку квалификации или независимую оценку качества подготовки по квалификациям (РАРК, НАРК, СПК, др.).</w:t>
            </w:r>
          </w:p>
        </w:tc>
      </w:tr>
      <w:tr w:rsidR="0033529C" w:rsidRPr="0033529C" w:rsidTr="005463CE">
        <w:trPr>
          <w:trHeight w:val="211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- итоговой и промежуточной аттестации с использованием независимой оценки квалификации;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- независимой оценки качества подготовки по квалификациям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организации, проводившей независимую оценку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менее 3,7)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9458AA" w:rsidRPr="0033529C" w:rsidRDefault="009458AA" w:rsidP="009458AA">
            <w:r w:rsidRPr="0033529C">
              <w:t>3,7 - 3,9)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9458AA" w:rsidRPr="0033529C" w:rsidRDefault="009458AA" w:rsidP="009458AA">
            <w:r w:rsidRPr="0033529C">
              <w:t>4,0 - 4,4)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7D7585">
            <w:pPr>
              <w:pStyle w:val="a5"/>
              <w:jc w:val="left"/>
              <w:rPr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  <w:r w:rsidR="007D7585" w:rsidRPr="0033529C">
              <w:rPr>
                <w:sz w:val="24"/>
                <w:szCs w:val="24"/>
                <w:lang w:val="ru-RU"/>
              </w:rPr>
              <w:t xml:space="preserve"> </w:t>
            </w:r>
            <w:r w:rsidRPr="0033529C">
              <w:rPr>
                <w:lang w:val="ru-RU"/>
              </w:rPr>
              <w:t>4,5 - 5,0)</w:t>
            </w:r>
          </w:p>
        </w:tc>
      </w:tr>
      <w:tr w:rsidR="0033529C" w:rsidRPr="0033529C" w:rsidTr="005463CE">
        <w:trPr>
          <w:trHeight w:val="232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- итоговой и промежуточной аттестации в виде демонстрационного экзамена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ПОО, приказ о закреплении ответственного(ых) за подготовку обучающихся к демонстрационному экзамену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33529C" w:rsidRPr="0033529C" w:rsidTr="005463CE">
        <w:trPr>
          <w:trHeight w:val="232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- первичной аккредитации молодых 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ОО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33529C" w:rsidRPr="0033529C" w:rsidTr="009458AA">
        <w:trPr>
          <w:trHeight w:val="407"/>
        </w:trPr>
        <w:tc>
          <w:tcPr>
            <w:tcW w:w="15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 xml:space="preserve">Стабильные </w:t>
            </w:r>
            <w:r w:rsidRPr="0033529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33529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3529C" w:rsidRPr="0033529C" w:rsidTr="009458AA">
        <w:tc>
          <w:tcPr>
            <w:tcW w:w="15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33529C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 xml:space="preserve">Выявление </w:t>
            </w:r>
            <w:r w:rsidRPr="0033529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33529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458AA" w:rsidRPr="0033529C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>физкультурно-спортивной деятельности (</w:t>
            </w:r>
            <w:r w:rsidRPr="0033529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33529C">
              <w:rPr>
                <w:b/>
                <w:lang w:val="ru-RU"/>
              </w:rPr>
              <w:t>)</w:t>
            </w:r>
          </w:p>
        </w:tc>
      </w:tr>
      <w:tr w:rsidR="0033529C" w:rsidRPr="0033529C" w:rsidTr="005463CE">
        <w:trPr>
          <w:trHeight w:val="747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Результаты участия обучающихся в мероприятиях различных уровней по учебной деятельности преподаваемой дисциплины, ПМ: предметные, профессиональные олимпиады; конкурсы (без учета интернет-мероприятий)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Справка руководителя организации (в случае, если на грамоте или дипломе победителя нет ФИО преподавателя), Приказы;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грамоты, дипломы или документы, подтверждающие результат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не участвуют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во всероссийских и международных мероприятиях</w:t>
            </w:r>
          </w:p>
        </w:tc>
      </w:tr>
      <w:tr w:rsidR="0033529C" w:rsidRPr="0033529C" w:rsidTr="005463CE">
        <w:trPr>
          <w:trHeight w:val="124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33529C" w:rsidRDefault="009458AA" w:rsidP="00974F9D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наличии более 1 призового места муниципальных региональных, всероссийских, международных мероприятиях+1 балл дополнительно  за каждое (но не более 5 баллов)</w:t>
            </w:r>
          </w:p>
        </w:tc>
      </w:tr>
      <w:tr w:rsidR="0033529C" w:rsidRPr="0033529C" w:rsidTr="005463CE">
        <w:trPr>
          <w:trHeight w:val="74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Результаты участия обучающихся в научно-исследовательской, проектной деятельности, в том числе в рамках деятельности фаблабов (без учета интернет-мероприятий)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 участвуют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Победы или призовые места во всероссийских и международных мероприятиях </w:t>
            </w:r>
          </w:p>
        </w:tc>
      </w:tr>
      <w:tr w:rsidR="0033529C" w:rsidRPr="0033529C" w:rsidTr="005463CE">
        <w:trPr>
          <w:trHeight w:val="74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наличии в муниципальных, региональных или всероссийских мероприятиях более 1 победителя, призера +1 балл дополнительно (но не более 5 баллов)</w:t>
            </w:r>
          </w:p>
        </w:tc>
      </w:tr>
      <w:tr w:rsidR="0033529C" w:rsidRPr="0033529C" w:rsidTr="005463CE">
        <w:trPr>
          <w:trHeight w:val="1413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Результаты участия обучающихся во внеурочной деятельности по преподаваемой дисциплине, ПМ, курсу: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- конкурсы;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- конференции тематические, научно-практические;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- выставки творческих работ;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 xml:space="preserve">- турниры;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- соревнования </w:t>
            </w:r>
          </w:p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(без учета интернет-мероприятий)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организации (при отсутствии ФИО преподавателя на документах), грамоты,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дипломы или документы, подтверждающие результат, программа конференции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не участвуют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Победы или призовые места в мероприятиях ПОО, участие в региональных, всероссийских международных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мероприятиях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Победы или призовые места в муниципальных мероприятиях, выступления на конференциях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Победы или призовые места в  региональных мероприятиях, выступления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на конференциях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Победы или призовые места во всероссийских и международных мероприятия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х, выступления на конференциях</w:t>
            </w:r>
          </w:p>
        </w:tc>
      </w:tr>
      <w:tr w:rsidR="0033529C" w:rsidRPr="0033529C" w:rsidTr="005463CE">
        <w:trPr>
          <w:trHeight w:val="74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8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33529C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наличии более 1 призового места в муниципальных,  региональных, всероссийских и международных мероприятиях+1 балл  дополнительно за каждую (но не более 5 баллов)</w:t>
            </w:r>
          </w:p>
        </w:tc>
      </w:tr>
      <w:tr w:rsidR="0033529C" w:rsidRPr="0033529C" w:rsidTr="000860BF">
        <w:trPr>
          <w:trHeight w:val="747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Участник конкурса</w:t>
            </w:r>
          </w:p>
        </w:tc>
        <w:tc>
          <w:tcPr>
            <w:tcW w:w="17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Полуфиналист конкурса</w:t>
            </w:r>
          </w:p>
        </w:tc>
        <w:tc>
          <w:tcPr>
            <w:tcW w:w="17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Призер (финалист) конкурса</w:t>
            </w:r>
          </w:p>
        </w:tc>
        <w:tc>
          <w:tcPr>
            <w:tcW w:w="1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Победитель конкурса</w:t>
            </w:r>
          </w:p>
        </w:tc>
      </w:tr>
      <w:tr w:rsidR="0033529C" w:rsidRPr="0033529C" w:rsidTr="009458AA">
        <w:tc>
          <w:tcPr>
            <w:tcW w:w="15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A6" w:rsidRPr="0033529C" w:rsidRDefault="00605AA6" w:rsidP="00605AA6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05AA6" w:rsidRPr="0033529C" w:rsidRDefault="00605AA6" w:rsidP="00605AA6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 xml:space="preserve"> (</w:t>
            </w:r>
            <w:r w:rsidRPr="0033529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33529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33529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3529C" w:rsidRPr="0033529C" w:rsidTr="005463CE">
        <w:trPr>
          <w:trHeight w:val="609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33529C">
              <w:rPr>
                <w:lang w:val="en-US"/>
              </w:rPr>
              <w:t>ISBN</w:t>
            </w:r>
            <w:r w:rsidRPr="0033529C">
              <w:rPr>
                <w:lang w:val="ru-RU"/>
              </w:rPr>
              <w:t xml:space="preserve">, для журнала - </w:t>
            </w:r>
            <w:r w:rsidRPr="0033529C">
              <w:rPr>
                <w:lang w:val="en-US"/>
              </w:rPr>
              <w:t>ISSN</w:t>
            </w:r>
            <w:r w:rsidRPr="0033529C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Публикация на муниципальном уровне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Публикация на региональном уровне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Публикация на всероссийском уровне </w:t>
            </w:r>
          </w:p>
        </w:tc>
      </w:tr>
      <w:tr w:rsidR="0033529C" w:rsidRPr="0033529C" w:rsidTr="005463CE">
        <w:trPr>
          <w:trHeight w:val="609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3527CB" w:rsidP="003527C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При наличии 2-х и более </w:t>
            </w:r>
            <w:r w:rsidR="00605AA6" w:rsidRPr="0033529C">
              <w:rPr>
                <w:sz w:val="24"/>
                <w:szCs w:val="24"/>
                <w:lang w:val="ru-RU"/>
              </w:rPr>
              <w:t>публикаций + 1 балл за каждую (но не более 3 баллов)</w:t>
            </w:r>
          </w:p>
        </w:tc>
      </w:tr>
      <w:tr w:rsidR="0033529C" w:rsidRPr="0033529C" w:rsidTr="005463CE">
        <w:trPr>
          <w:trHeight w:val="13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Выступление на уровне ПОО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Выступление на муниципальном, уровне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Выступление на всероссийском уровне</w:t>
            </w:r>
          </w:p>
        </w:tc>
      </w:tr>
      <w:tr w:rsidR="0033529C" w:rsidRPr="0033529C" w:rsidTr="005463CE">
        <w:trPr>
          <w:trHeight w:val="124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contextualSpacing/>
              <w:jc w:val="both"/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наличии 2-х и более выступлений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33529C" w:rsidRPr="0033529C" w:rsidTr="005463CE">
        <w:trPr>
          <w:trHeight w:val="846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Проведение открытых уроков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ОО со ссылкой на видеозапись открытого урока, размещенного на сайте ПОО или иных платформах, рекомендованных ДВКПО.</w:t>
            </w:r>
          </w:p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Лист экспертной оценки профильного регионального МО 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Урок имеет экспертную оценку ПЦК ПОО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Урок имеет экспертную оценку профильного регионального МО</w:t>
            </w:r>
          </w:p>
        </w:tc>
      </w:tr>
      <w:tr w:rsidR="0033529C" w:rsidRPr="0033529C" w:rsidTr="005463CE">
        <w:trPr>
          <w:trHeight w:val="609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</w:pPr>
            <w:r w:rsidRPr="0033529C">
              <w:t>Не участвует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33529C" w:rsidRPr="0033529C" w:rsidTr="005463CE">
        <w:trPr>
          <w:trHeight w:val="609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3529C" w:rsidRPr="0033529C" w:rsidTr="005463CE">
        <w:trPr>
          <w:trHeight w:val="1079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  <w:p w:rsidR="00605AA6" w:rsidRPr="0033529C" w:rsidRDefault="00605AA6" w:rsidP="00605AA6">
            <w:pPr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Участие педагога в деятельности экспертного сообщества Ворлдскиллс Россия: получение статуса эксперта, развитие компетенций Ворлдскиллс Россия, участие в демонстрационном экзамене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Сертификат/ свидетельство, приказ о включении в состав экспертной группы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Статус: Эксперт с правом оценки ДЭ – 1 балл.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Статус: Эксперт-мастер – 2 балла. Дополнит.баллы начисляются в соответствии с ролью на ДЭ: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Статус: Эксперт с правом проведения регионального чемпионата – 2 балла.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Статус: Сертифициро-ванный эксперт – 3 балла.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</w:tr>
      <w:tr w:rsidR="0033529C" w:rsidRPr="0033529C" w:rsidTr="005463CE">
        <w:trPr>
          <w:trHeight w:val="107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</w:tr>
      <w:tr w:rsidR="0033529C" w:rsidRPr="0033529C" w:rsidTr="005463CE">
        <w:trPr>
          <w:trHeight w:val="107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</w:tr>
      <w:tr w:rsidR="0033529C" w:rsidRPr="0033529C" w:rsidTr="005463CE">
        <w:trPr>
          <w:trHeight w:val="1079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Уровень ПОО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Участие на муниципальном уровне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Участие на региональном уровне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Участие на всероссийском уровне</w:t>
            </w:r>
          </w:p>
        </w:tc>
      </w:tr>
      <w:tr w:rsidR="0033529C" w:rsidRPr="0033529C" w:rsidTr="005463CE">
        <w:trPr>
          <w:trHeight w:val="606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3529C" w:rsidRPr="0033529C" w:rsidTr="005463CE">
        <w:trPr>
          <w:trHeight w:val="1168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33529C">
              <w:rPr>
                <w:b/>
                <w:lang w:val="ru-RU"/>
              </w:rPr>
              <w:t xml:space="preserve">. </w:t>
            </w:r>
            <w:r w:rsidRPr="0033529C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</w:pPr>
            <w:r w:rsidRPr="0033529C">
              <w:t>Уровень образовательного учреждения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</w:pPr>
            <w:r w:rsidRPr="0033529C">
              <w:t>Участие на муниципальном уровне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</w:pPr>
            <w:r w:rsidRPr="0033529C">
              <w:t>Участие на региональном уровне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B" w:rsidRPr="0033529C" w:rsidRDefault="003527CB" w:rsidP="003527CB">
            <w:pPr>
              <w:contextualSpacing/>
              <w:jc w:val="both"/>
            </w:pPr>
            <w:r w:rsidRPr="0033529C">
              <w:t>Участие на всероссийском уровне</w:t>
            </w:r>
          </w:p>
        </w:tc>
      </w:tr>
      <w:tr w:rsidR="0033529C" w:rsidRPr="0033529C" w:rsidTr="005463CE">
        <w:trPr>
          <w:trHeight w:val="847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b/>
                <w:lang w:val="ru-RU"/>
              </w:rPr>
            </w:pPr>
            <w:r w:rsidRPr="0033529C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33529C" w:rsidRPr="0033529C" w:rsidTr="005463CE">
        <w:trPr>
          <w:trHeight w:val="26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noProof/>
                <w:sz w:val="24"/>
                <w:szCs w:val="24"/>
                <w:lang w:val="ru-RU"/>
              </w:rPr>
            </w:pPr>
            <w:r w:rsidRPr="0033529C">
              <w:rPr>
                <w:noProof/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605AA6" w:rsidRPr="0033529C" w:rsidRDefault="00605AA6" w:rsidP="00605AA6">
            <w:pPr>
              <w:pStyle w:val="a5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Свидетельство, сертификат, приказ. Выписка из протокола на уровне ПОО.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Опыт не обобщён, отсутствие материалов из опыта работы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A6" w:rsidRPr="0033529C" w:rsidRDefault="00605AA6" w:rsidP="00605AA6">
            <w:pPr>
              <w:ind w:right="-109"/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33529C" w:rsidRPr="0033529C" w:rsidTr="005463CE">
        <w:trPr>
          <w:trHeight w:val="108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  <w:rPr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center"/>
              <w:rPr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center"/>
              <w:rPr>
                <w:lang w:val="ru-RU"/>
              </w:rPr>
            </w:pPr>
          </w:p>
        </w:tc>
        <w:tc>
          <w:tcPr>
            <w:tcW w:w="1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 xml:space="preserve">баллов)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+2 балла за каждый АПО (но не более 4-х баллов)</w:t>
            </w:r>
          </w:p>
        </w:tc>
      </w:tr>
      <w:tr w:rsidR="0033529C" w:rsidRPr="0033529C" w:rsidTr="005463CE">
        <w:trPr>
          <w:trHeight w:val="40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Результаты работы в качестве куратора по основным направлениям деятельности:</w:t>
            </w:r>
          </w:p>
          <w:p w:rsidR="00605AA6" w:rsidRPr="0033529C" w:rsidRDefault="00605AA6" w:rsidP="00605AA6">
            <w:pPr>
              <w:jc w:val="both"/>
              <w:rPr>
                <w:lang w:val="ru-RU"/>
              </w:rPr>
            </w:pPr>
            <w:r w:rsidRPr="0033529C">
              <w:rPr>
                <w:i/>
                <w:lang w:val="ru-RU"/>
              </w:rPr>
              <w:t>-наличие системы воспитательной работы,</w:t>
            </w:r>
          </w:p>
          <w:p w:rsidR="00605AA6" w:rsidRPr="0033529C" w:rsidRDefault="00605AA6" w:rsidP="00605AA6">
            <w:pPr>
              <w:jc w:val="both"/>
              <w:rPr>
                <w:i/>
                <w:lang w:val="ru-RU"/>
              </w:rPr>
            </w:pPr>
            <w:r w:rsidRPr="0033529C">
              <w:rPr>
                <w:i/>
                <w:lang w:val="ru-RU"/>
              </w:rPr>
              <w:t>-наличие системы самоуправления в группе,</w:t>
            </w:r>
          </w:p>
          <w:p w:rsidR="00605AA6" w:rsidRPr="0033529C" w:rsidRDefault="00605AA6" w:rsidP="00605AA6">
            <w:pPr>
              <w:jc w:val="both"/>
              <w:rPr>
                <w:i/>
                <w:lang w:val="ru-RU"/>
              </w:rPr>
            </w:pPr>
            <w:r w:rsidRPr="0033529C">
              <w:rPr>
                <w:i/>
                <w:lang w:val="ru-RU"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605AA6" w:rsidRPr="0033529C" w:rsidRDefault="00605AA6" w:rsidP="00605AA6">
            <w:pPr>
              <w:jc w:val="both"/>
              <w:rPr>
                <w:i/>
                <w:lang w:val="ru-RU"/>
              </w:rPr>
            </w:pPr>
            <w:r w:rsidRPr="0033529C">
              <w:rPr>
                <w:i/>
                <w:lang w:val="ru-RU"/>
              </w:rPr>
              <w:t>-отсутствие или уменьшение количества пропусков занятий без уважительных причин,</w:t>
            </w:r>
          </w:p>
          <w:p w:rsidR="00605AA6" w:rsidRPr="0033529C" w:rsidRDefault="00605AA6" w:rsidP="00605AA6">
            <w:pPr>
              <w:jc w:val="both"/>
              <w:rPr>
                <w:i/>
                <w:lang w:val="ru-RU"/>
              </w:rPr>
            </w:pPr>
            <w:r w:rsidRPr="0033529C">
              <w:rPr>
                <w:i/>
                <w:lang w:val="ru-RU"/>
              </w:rPr>
              <w:t xml:space="preserve">-участие группы в общественной жизни образовательной организации, </w:t>
            </w:r>
          </w:p>
          <w:p w:rsidR="00605AA6" w:rsidRPr="0033529C" w:rsidRDefault="00605AA6" w:rsidP="00605AA6">
            <w:pPr>
              <w:jc w:val="both"/>
              <w:rPr>
                <w:i/>
                <w:lang w:val="ru-RU"/>
              </w:rPr>
            </w:pPr>
            <w:r w:rsidRPr="0033529C">
              <w:rPr>
                <w:i/>
                <w:lang w:val="ru-RU"/>
              </w:rPr>
              <w:t>-отлаженная система взаимодействия с родителями,</w:t>
            </w:r>
          </w:p>
          <w:p w:rsidR="00605AA6" w:rsidRPr="0033529C" w:rsidRDefault="00605AA6" w:rsidP="00605AA6">
            <w:pPr>
              <w:jc w:val="both"/>
              <w:rPr>
                <w:lang w:val="ru-RU"/>
              </w:rPr>
            </w:pPr>
            <w:r w:rsidRPr="0033529C">
              <w:rPr>
                <w:i/>
                <w:lang w:val="ru-RU"/>
              </w:rPr>
              <w:t>-отсутствие жалоб и обращений родителей на неправомерные действия куратора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Справка руководителя организации (с указанием количества реализуемых показателей и развернутой информацией о каждом из реализуемых показателях)</w:t>
            </w:r>
          </w:p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Приказ о кураторстве.</w:t>
            </w:r>
          </w:p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Документы, подтверждающие достижения группы (грамоты, дипломы, приказы и т.д.)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</w:pPr>
            <w:r w:rsidRPr="0033529C">
              <w:t>реализуются менее 4 показателей</w:t>
            </w:r>
          </w:p>
          <w:p w:rsidR="00605AA6" w:rsidRPr="0033529C" w:rsidRDefault="00605AA6" w:rsidP="00605AA6">
            <w:pPr>
              <w:jc w:val="both"/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</w:pPr>
            <w:r w:rsidRPr="0033529C">
              <w:t>реализуются 4 показателя</w:t>
            </w:r>
          </w:p>
          <w:p w:rsidR="00605AA6" w:rsidRPr="0033529C" w:rsidRDefault="00605AA6" w:rsidP="00605AA6">
            <w:pPr>
              <w:jc w:val="both"/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</w:pPr>
            <w:r w:rsidRPr="0033529C">
              <w:t>реализуются 5 показателей</w:t>
            </w:r>
          </w:p>
          <w:p w:rsidR="00605AA6" w:rsidRPr="0033529C" w:rsidRDefault="00605AA6" w:rsidP="00605AA6">
            <w:pPr>
              <w:jc w:val="both"/>
            </w:pP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</w:pPr>
            <w:r w:rsidRPr="0033529C">
              <w:t>реализуются 6 показателей</w:t>
            </w:r>
          </w:p>
          <w:p w:rsidR="00605AA6" w:rsidRPr="0033529C" w:rsidRDefault="00605AA6" w:rsidP="00605AA6">
            <w:pPr>
              <w:jc w:val="both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jc w:val="both"/>
            </w:pPr>
            <w:r w:rsidRPr="0033529C">
              <w:t>реализуются 7 показателей</w:t>
            </w:r>
          </w:p>
        </w:tc>
      </w:tr>
      <w:tr w:rsidR="0033529C" w:rsidRPr="0033529C" w:rsidTr="005463CE">
        <w:trPr>
          <w:trHeight w:val="138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Профессиональная активность педагога по профилю основной работы: участие в экспертных комиссиях, в составе жюри конкурсов, руководство ПЦК или МК, МО, творческими группами,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организация и проведение мероприятий; эксперты WSKR, ДЭ, Abilimpics, наставники для педагогических работников ПОО.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Руководство первичной профсоюзной организацией.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 xml:space="preserve">Приказы, 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сертификаты, свидетельства.</w:t>
            </w:r>
          </w:p>
          <w:p w:rsidR="00605AA6" w:rsidRPr="0033529C" w:rsidRDefault="00605AA6" w:rsidP="00605AA6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Документы, подтверждающие работу в качестве эксперта,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наставника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</w:pPr>
            <w:r w:rsidRPr="0033529C">
              <w:lastRenderedPageBreak/>
              <w:t>не участвует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на уровне ПОО</w:t>
            </w:r>
          </w:p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Руководство первичной профсоюзной организацией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</w:pPr>
            <w:r w:rsidRPr="0033529C">
              <w:t>на муниципальном уровне</w:t>
            </w:r>
          </w:p>
          <w:p w:rsidR="00605AA6" w:rsidRPr="0033529C" w:rsidRDefault="00605AA6" w:rsidP="00605AA6">
            <w:pPr>
              <w:contextualSpacing/>
            </w:pP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</w:pPr>
            <w:r w:rsidRPr="0033529C">
              <w:t>на региональном уровне</w:t>
            </w:r>
          </w:p>
          <w:p w:rsidR="00605AA6" w:rsidRPr="0033529C" w:rsidRDefault="00605AA6" w:rsidP="00605AA6">
            <w:pPr>
              <w:contextualSpacing/>
            </w:pPr>
          </w:p>
          <w:p w:rsidR="00605AA6" w:rsidRPr="0033529C" w:rsidRDefault="00605AA6" w:rsidP="00605AA6">
            <w:pPr>
              <w:contextualSpacing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33529C" w:rsidRPr="0033529C" w:rsidTr="005463CE">
        <w:trPr>
          <w:trHeight w:val="53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contextualSpacing/>
              <w:rPr>
                <w:lang w:val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ind w:right="-26"/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  <w:p w:rsidR="00605AA6" w:rsidRPr="0033529C" w:rsidRDefault="00605AA6" w:rsidP="00605AA6">
            <w:pPr>
              <w:ind w:right="-26"/>
              <w:contextualSpacing/>
              <w:rPr>
                <w:lang w:val="ru-RU"/>
              </w:rPr>
            </w:pPr>
          </w:p>
          <w:p w:rsidR="00605AA6" w:rsidRPr="0033529C" w:rsidRDefault="00605AA6" w:rsidP="00605AA6">
            <w:pPr>
              <w:ind w:right="-26"/>
              <w:contextualSpacing/>
              <w:rPr>
                <w:lang w:val="ru-RU"/>
              </w:rPr>
            </w:pPr>
          </w:p>
          <w:p w:rsidR="00605AA6" w:rsidRPr="0033529C" w:rsidRDefault="00605AA6" w:rsidP="00605AA6">
            <w:pPr>
              <w:ind w:right="-26"/>
              <w:contextualSpacing/>
              <w:rPr>
                <w:lang w:val="ru-RU"/>
              </w:rPr>
            </w:pPr>
          </w:p>
          <w:p w:rsidR="00605AA6" w:rsidRPr="0033529C" w:rsidRDefault="00605AA6" w:rsidP="00605AA6">
            <w:pPr>
              <w:ind w:right="-26"/>
              <w:contextualSpacing/>
              <w:rPr>
                <w:lang w:val="ru-RU"/>
              </w:rPr>
            </w:pPr>
          </w:p>
        </w:tc>
      </w:tr>
      <w:tr w:rsidR="0033529C" w:rsidRPr="0033529C" w:rsidTr="005463CE">
        <w:trPr>
          <w:trHeight w:val="533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Системная работа мастера по реализации мероприятий программы профориентации, центра инсталляции профессий/специальностей образовательной организации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образовательной организации, программы, приказы, сертификаты, свидетельства, подтверждающие факт участия.</w:t>
            </w: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 учувствует</w:t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Работа педагога по реализации программы </w:t>
            </w:r>
            <w:r w:rsidRPr="0033529C">
              <w:rPr>
                <w:rFonts w:eastAsia="Calibri"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профориентационных мероприятий и (или) центра инсталяции профессий/специальностей образовательной организации. </w:t>
            </w:r>
            <w:r w:rsidRPr="0033529C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r w:rsidRPr="0033529C">
              <w:rPr>
                <w:sz w:val="24"/>
                <w:szCs w:val="24"/>
                <w:lang w:val="ru-RU"/>
              </w:rPr>
              <w:t>(за последние 2 года)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Работа педагога по реализации программы </w:t>
            </w:r>
            <w:r w:rsidRPr="0033529C">
              <w:rPr>
                <w:rFonts w:eastAsia="Calibri"/>
                <w:bCs/>
                <w:sz w:val="24"/>
                <w:szCs w:val="24"/>
                <w:shd w:val="clear" w:color="auto" w:fill="FFFFFF"/>
                <w:lang w:val="ru-RU" w:eastAsia="en-US"/>
              </w:rPr>
              <w:t>профориентационных мероприятий и (или) центра инсталяции профессий/специальностей образовательной организации.</w:t>
            </w:r>
            <w:r w:rsidRPr="0033529C">
              <w:rPr>
                <w:sz w:val="24"/>
                <w:szCs w:val="24"/>
                <w:lang w:val="ru-RU"/>
              </w:rPr>
              <w:t>(за последние 3 года)</w:t>
            </w:r>
          </w:p>
        </w:tc>
        <w:tc>
          <w:tcPr>
            <w:tcW w:w="1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Работа педагога по реализации программы </w:t>
            </w:r>
            <w:r w:rsidRPr="0033529C">
              <w:rPr>
                <w:rFonts w:eastAsia="Calibri"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профориентационных мероприятий и (или) центра инсталяции профессий/специальностей образовательной организации. </w:t>
            </w:r>
            <w:r w:rsidRPr="0033529C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r w:rsidRPr="0033529C">
              <w:rPr>
                <w:rFonts w:eastAsia="Calibri"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r w:rsidRPr="0033529C">
              <w:rPr>
                <w:sz w:val="24"/>
                <w:szCs w:val="24"/>
                <w:lang w:val="ru-RU"/>
              </w:rPr>
              <w:t>(за последние 4 года)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33529C" w:rsidRDefault="00860CB9" w:rsidP="00860CB9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Работа педагога по реализации программы </w:t>
            </w:r>
            <w:r w:rsidRPr="0033529C">
              <w:rPr>
                <w:rFonts w:eastAsia="Calibri"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профориентационных мероприятий и (или) центра инсталяции профессий/специальностей образовательной организации. </w:t>
            </w:r>
            <w:r w:rsidRPr="0033529C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    </w:t>
            </w:r>
            <w:r w:rsidRPr="0033529C">
              <w:rPr>
                <w:sz w:val="24"/>
                <w:szCs w:val="24"/>
                <w:lang w:val="ru-RU"/>
              </w:rPr>
              <w:t>(за последние 5 лет)</w:t>
            </w:r>
          </w:p>
        </w:tc>
      </w:tr>
      <w:tr w:rsidR="0033529C" w:rsidRPr="0033529C" w:rsidTr="005463CE">
        <w:trPr>
          <w:trHeight w:val="533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 xml:space="preserve">Трудоустройство выпускников в течение календарного года, следующего за годом выпуска. 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образовательной организации, приказы, результаты мониторинга трудоустройства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3A1F" w:rsidRPr="0033529C" w:rsidRDefault="00FB2DE4" w:rsidP="00FB2DE4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 участ</w:t>
            </w:r>
            <w:r w:rsidR="00473A1F" w:rsidRPr="0033529C">
              <w:rPr>
                <w:sz w:val="24"/>
                <w:szCs w:val="24"/>
                <w:lang w:val="ru-RU"/>
              </w:rPr>
              <w:t>в</w:t>
            </w:r>
            <w:r w:rsidRPr="0033529C">
              <w:rPr>
                <w:sz w:val="24"/>
                <w:szCs w:val="24"/>
                <w:lang w:val="ru-RU"/>
              </w:rPr>
              <w:t>у</w:t>
            </w:r>
            <w:r w:rsidR="00473A1F" w:rsidRPr="0033529C">
              <w:rPr>
                <w:sz w:val="24"/>
                <w:szCs w:val="24"/>
                <w:lang w:val="ru-RU"/>
              </w:rPr>
              <w:t>ет</w:t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Показатель трудоустройства составляет менее 45%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Показатель трудоустройства составляет 45-54%</w:t>
            </w:r>
          </w:p>
        </w:tc>
        <w:tc>
          <w:tcPr>
            <w:tcW w:w="1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Показатель трудоустройства составляет 55-63%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1F" w:rsidRPr="0033529C" w:rsidRDefault="00473A1F" w:rsidP="00473A1F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Показатель трудоустройства составляет более 63%</w:t>
            </w:r>
          </w:p>
        </w:tc>
      </w:tr>
      <w:tr w:rsidR="0033529C" w:rsidRPr="0033529C" w:rsidTr="009458AA">
        <w:tc>
          <w:tcPr>
            <w:tcW w:w="15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A6" w:rsidRPr="0033529C" w:rsidRDefault="00605AA6" w:rsidP="00605AA6">
            <w:pPr>
              <w:contextualSpacing/>
              <w:jc w:val="center"/>
              <w:rPr>
                <w:b/>
                <w:lang w:val="ru-RU"/>
              </w:rPr>
            </w:pPr>
            <w:r w:rsidRPr="0033529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33529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33529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33529C" w:rsidRPr="0033529C" w:rsidTr="005463CE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 xml:space="preserve">Приказы об утверждении состава МО, </w:t>
            </w:r>
            <w:r w:rsidRPr="0033529C">
              <w:rPr>
                <w:bCs/>
                <w:lang w:val="ru-RU"/>
              </w:rPr>
              <w:t>РУМО.</w:t>
            </w:r>
          </w:p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П</w:t>
            </w:r>
            <w:r w:rsidRPr="0033529C">
              <w:t>ротоколы заседаний МО</w:t>
            </w:r>
            <w:r w:rsidRPr="0033529C">
              <w:rPr>
                <w:lang w:val="ru-RU"/>
              </w:rPr>
              <w:t xml:space="preserve">, </w:t>
            </w:r>
            <w:r w:rsidRPr="0033529C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r w:rsidRPr="0033529C">
              <w:t>Не участвует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rPr>
                <w:lang w:val="ru-RU"/>
              </w:rPr>
            </w:pPr>
            <w:r w:rsidRPr="0033529C">
              <w:rPr>
                <w:lang w:val="ru-RU"/>
              </w:rPr>
              <w:t>Участие в работе методического объединения федеральном уровне</w:t>
            </w:r>
          </w:p>
        </w:tc>
      </w:tr>
      <w:tr w:rsidR="0033529C" w:rsidRPr="0033529C" w:rsidTr="005463CE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методические рекомендации по выполнению практических, лабораторных, самостоятельных работ, фонды оценочных средств, дидактический материал, методические разработки занятий, внеурочных мероприятий по преподаваемым дисциплинам, ПМ, курсам)</w:t>
            </w:r>
          </w:p>
          <w:p w:rsidR="00605AA6" w:rsidRPr="0033529C" w:rsidRDefault="00605AA6" w:rsidP="00605AA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- печатные издания (методические пособия, практикумы, рабочие тетради и т.д.)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r w:rsidRPr="0033529C">
              <w:t>Титульный лист, рецензия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r w:rsidRPr="0033529C">
              <w:t>Не участвует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r w:rsidRPr="0033529C">
              <w:rPr>
                <w:lang w:val="ru-RU"/>
              </w:rPr>
              <w:t xml:space="preserve">Комплекс учебно-методических материалов, /методическое пособие и др. имеет рецензию </w:t>
            </w:r>
            <w:r w:rsidRPr="0033529C">
              <w:t>МО (ПЦК) на уровне ПОО (внутренняя)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/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r w:rsidRPr="0033529C">
              <w:rPr>
                <w:lang w:val="ru-RU"/>
              </w:rPr>
              <w:t xml:space="preserve">Комплекс учебно-методических материалов,  /методическое пособие и др. имеет внешнюю </w:t>
            </w:r>
            <w:r w:rsidRPr="0033529C">
              <w:t>рецензию профильного СПО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A6" w:rsidRPr="0033529C" w:rsidRDefault="00605AA6" w:rsidP="00605AA6">
            <w:r w:rsidRPr="0033529C">
              <w:rPr>
                <w:lang w:val="ru-RU"/>
              </w:rPr>
              <w:t xml:space="preserve">Комплекс учебно-методических материалов,  /методическое пособие и др. имеет внешнюю </w:t>
            </w:r>
            <w:r w:rsidRPr="0033529C">
              <w:t xml:space="preserve">рецензию  профильного ФУМО, </w:t>
            </w:r>
            <w:r w:rsidRPr="0033529C">
              <w:lastRenderedPageBreak/>
              <w:t>ВУЗа</w:t>
            </w:r>
          </w:p>
        </w:tc>
      </w:tr>
      <w:tr w:rsidR="0033529C" w:rsidRPr="0033529C" w:rsidTr="005463CE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numPr>
                <w:ilvl w:val="0"/>
                <w:numId w:val="35"/>
              </w:num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Использование электронной информационно-образовательной среды в образовательном процессе:</w:t>
            </w:r>
          </w:p>
          <w:p w:rsidR="00F57076" w:rsidRPr="0033529C" w:rsidRDefault="00F57076" w:rsidP="00F5707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- использование цифровой (электронной) библиотеки;</w:t>
            </w:r>
          </w:p>
          <w:p w:rsidR="00F57076" w:rsidRPr="0033529C" w:rsidRDefault="00F57076" w:rsidP="00F5707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- использование информационных ресурсов;</w:t>
            </w:r>
          </w:p>
          <w:p w:rsidR="00F57076" w:rsidRPr="0033529C" w:rsidRDefault="00F57076" w:rsidP="00F57076">
            <w:pPr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- заполнение и использование электронной системы учета и хранения образовательных достижений обучающихся (электронный журнал и т.д.)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организации об эффективности использования электронной информационно-образовательной среды.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Не участвует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Реализуется 1 показатель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Реализуетися 2 показателя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Реализуется 3 показателя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33529C" w:rsidRDefault="00F57076" w:rsidP="00F57076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33529C" w:rsidRPr="0033529C" w:rsidTr="005463CE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numPr>
                <w:ilvl w:val="0"/>
                <w:numId w:val="35"/>
              </w:num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ind w:right="-131"/>
              <w:contextualSpacing/>
              <w:rPr>
                <w:lang w:val="ru-RU"/>
              </w:rPr>
            </w:pPr>
            <w:r w:rsidRPr="0033529C">
              <w:rPr>
                <w:lang w:val="ru-RU"/>
              </w:rPr>
              <w:t>Разработка электронных образовательных ресурсов и дистанционных курсов, размещенных на платформах, рекомендованных управлением профессионального образования или в системе дистанционного обучения ПОО и используемых обучающимися ПОО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Справка руководителя организации, ответственного за работу платформы, с перечнем размещенных материалов и ссылкой на их размещение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contextualSpacing/>
            </w:pPr>
            <w:r w:rsidRPr="0033529C">
              <w:t>Отсутствуют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contextualSpacing/>
              <w:jc w:val="both"/>
              <w:rPr>
                <w:lang w:val="ru-RU"/>
              </w:rPr>
            </w:pPr>
            <w:r w:rsidRPr="0033529C">
              <w:rPr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33529C" w:rsidRPr="0033529C" w:rsidTr="005463CE">
        <w:trPr>
          <w:trHeight w:val="2087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Грамоты, дипломы, приказы.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Победители, призёры и лауреаты в заочных конкурсах (различного уровня), очных конкурсах ПОО; участие в очных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конкурсах муниципального, регионального и всероссийского уровней, участие в региональных, всероссийских международных мероприятиях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lastRenderedPageBreak/>
              <w:t>Победители, призёры  муниципальных профессиональных конкурсов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Победители, призёры всероссийского этапа, в том числе  конкурсного отбора </w:t>
            </w:r>
            <w:r w:rsidRPr="0033529C">
              <w:rPr>
                <w:sz w:val="24"/>
                <w:szCs w:val="24"/>
                <w:lang w:val="ru-RU"/>
              </w:rPr>
              <w:lastRenderedPageBreak/>
              <w:t>лучших педагогов</w:t>
            </w:r>
          </w:p>
        </w:tc>
      </w:tr>
      <w:tr w:rsidR="0033529C" w:rsidRPr="0033529C" w:rsidTr="00470170">
        <w:trPr>
          <w:trHeight w:val="144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 наличии более 1 призового места в региональных, всероссийских и международных мероприятиях +1 балл  дополнительно за каждое (но не более 3 баллов)</w:t>
            </w:r>
          </w:p>
        </w:tc>
      </w:tr>
      <w:tr w:rsidR="0033529C" w:rsidRPr="0033529C" w:rsidTr="005463CE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B" w:rsidRPr="0033529C" w:rsidRDefault="001354FB" w:rsidP="001354FB">
            <w:pPr>
              <w:pStyle w:val="a5"/>
              <w:rPr>
                <w:sz w:val="24"/>
                <w:szCs w:val="24"/>
                <w:lang w:val="ru-RU"/>
              </w:rPr>
            </w:pPr>
            <w:r w:rsidRPr="0033529C">
              <w:rPr>
                <w:sz w:val="24"/>
                <w:szCs w:val="24"/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9458AA" w:rsidRPr="0033529C" w:rsidRDefault="009458AA" w:rsidP="009458AA">
      <w:pPr>
        <w:jc w:val="center"/>
        <w:rPr>
          <w:b/>
          <w:lang w:val="ru-RU"/>
        </w:rPr>
      </w:pPr>
    </w:p>
    <w:p w:rsidR="009458AA" w:rsidRPr="0033529C" w:rsidRDefault="009458AA" w:rsidP="009458AA">
      <w:pPr>
        <w:ind w:firstLine="426"/>
        <w:jc w:val="center"/>
        <w:rPr>
          <w:b/>
          <w:lang w:val="ru-RU"/>
        </w:rPr>
      </w:pPr>
      <w:r w:rsidRPr="0033529C">
        <w:rPr>
          <w:b/>
          <w:lang w:val="ru-RU"/>
        </w:rPr>
        <w:t>Диапазоны баллов квалификационных категорий:</w:t>
      </w:r>
    </w:p>
    <w:p w:rsidR="009458AA" w:rsidRPr="0033529C" w:rsidRDefault="009458AA" w:rsidP="009458AA">
      <w:pPr>
        <w:jc w:val="center"/>
        <w:rPr>
          <w:lang w:val="ru-RU"/>
        </w:rPr>
      </w:pPr>
      <w:r w:rsidRPr="0033529C">
        <w:rPr>
          <w:lang w:val="ru-RU"/>
        </w:rPr>
        <w:t xml:space="preserve">- </w:t>
      </w:r>
      <w:r w:rsidR="001F0B29" w:rsidRPr="0033529C">
        <w:rPr>
          <w:lang w:val="ru-RU"/>
        </w:rPr>
        <w:t>7</w:t>
      </w:r>
      <w:r w:rsidRPr="0033529C">
        <w:rPr>
          <w:lang w:val="ru-RU"/>
        </w:rPr>
        <w:t>5 баллов и более – уровень высшей квалификационной категории;</w:t>
      </w:r>
    </w:p>
    <w:p w:rsidR="009458AA" w:rsidRPr="0033529C" w:rsidRDefault="001F0B29" w:rsidP="009458AA">
      <w:pPr>
        <w:jc w:val="center"/>
        <w:rPr>
          <w:lang w:val="ru-RU"/>
        </w:rPr>
      </w:pPr>
      <w:r w:rsidRPr="0033529C">
        <w:rPr>
          <w:lang w:val="ru-RU"/>
        </w:rPr>
        <w:t>- от 64 до 7</w:t>
      </w:r>
      <w:r w:rsidR="009458AA" w:rsidRPr="0033529C">
        <w:rPr>
          <w:lang w:val="ru-RU"/>
        </w:rPr>
        <w:t>4 баллов – уровень первой квалификационной категории;</w:t>
      </w:r>
    </w:p>
    <w:p w:rsidR="009458AA" w:rsidRPr="0033529C" w:rsidRDefault="001F0B29" w:rsidP="009458AA">
      <w:pPr>
        <w:jc w:val="center"/>
        <w:rPr>
          <w:lang w:val="ru-RU"/>
        </w:rPr>
      </w:pPr>
      <w:r w:rsidRPr="0033529C">
        <w:rPr>
          <w:lang w:val="ru-RU"/>
        </w:rPr>
        <w:t>- ниже 6</w:t>
      </w:r>
      <w:r w:rsidR="009458AA" w:rsidRPr="0033529C">
        <w:rPr>
          <w:lang w:val="ru-RU"/>
        </w:rPr>
        <w:t>4 баллов – уровень, недостаточный для аттестации на квалификационную категорию.</w:t>
      </w:r>
    </w:p>
    <w:p w:rsidR="009458AA" w:rsidRPr="0033529C" w:rsidRDefault="009458AA" w:rsidP="009458AA">
      <w:pPr>
        <w:jc w:val="center"/>
        <w:rPr>
          <w:lang w:val="ru-RU"/>
        </w:rPr>
      </w:pPr>
    </w:p>
    <w:p w:rsidR="009458AA" w:rsidRPr="0033529C" w:rsidRDefault="009458AA" w:rsidP="009458AA">
      <w:pPr>
        <w:ind w:firstLine="426"/>
        <w:jc w:val="center"/>
        <w:rPr>
          <w:b/>
          <w:lang w:val="ru-RU"/>
        </w:rPr>
      </w:pPr>
      <w:r w:rsidRPr="0033529C">
        <w:rPr>
          <w:b/>
          <w:lang w:val="ru-RU"/>
        </w:rPr>
        <w:t>Диапазоны баллов квалификационных категорий для преподавателей общеобразовательных дисциплин:</w:t>
      </w:r>
    </w:p>
    <w:p w:rsidR="009458AA" w:rsidRPr="0033529C" w:rsidRDefault="001F0B29" w:rsidP="009458AA">
      <w:pPr>
        <w:jc w:val="center"/>
        <w:rPr>
          <w:lang w:val="ru-RU"/>
        </w:rPr>
      </w:pPr>
      <w:r w:rsidRPr="0033529C">
        <w:rPr>
          <w:lang w:val="ru-RU"/>
        </w:rPr>
        <w:t>- 6</w:t>
      </w:r>
      <w:r w:rsidR="009458AA" w:rsidRPr="0033529C">
        <w:rPr>
          <w:lang w:val="ru-RU"/>
        </w:rPr>
        <w:t>5 баллов и более – уровень высшей квалификационной категории;</w:t>
      </w:r>
    </w:p>
    <w:p w:rsidR="009458AA" w:rsidRPr="0033529C" w:rsidRDefault="009458AA" w:rsidP="009458AA">
      <w:pPr>
        <w:jc w:val="center"/>
        <w:rPr>
          <w:lang w:val="ru-RU"/>
        </w:rPr>
      </w:pPr>
      <w:r w:rsidRPr="0033529C">
        <w:rPr>
          <w:lang w:val="ru-RU"/>
        </w:rPr>
        <w:lastRenderedPageBreak/>
        <w:t xml:space="preserve">- от </w:t>
      </w:r>
      <w:r w:rsidR="001F0B29" w:rsidRPr="0033529C">
        <w:rPr>
          <w:lang w:val="ru-RU"/>
        </w:rPr>
        <w:t>54 до 6</w:t>
      </w:r>
      <w:r w:rsidRPr="0033529C">
        <w:rPr>
          <w:lang w:val="ru-RU"/>
        </w:rPr>
        <w:t>4 баллов – уровень первой квалификационной категории;</w:t>
      </w:r>
    </w:p>
    <w:p w:rsidR="009458AA" w:rsidRPr="0033529C" w:rsidRDefault="009458AA" w:rsidP="009458AA">
      <w:pPr>
        <w:jc w:val="center"/>
        <w:rPr>
          <w:lang w:val="ru-RU"/>
        </w:rPr>
      </w:pPr>
      <w:r w:rsidRPr="0033529C">
        <w:rPr>
          <w:lang w:val="ru-RU"/>
        </w:rPr>
        <w:t xml:space="preserve">- ниже </w:t>
      </w:r>
      <w:r w:rsidR="001F0B29" w:rsidRPr="0033529C">
        <w:rPr>
          <w:lang w:val="ru-RU"/>
        </w:rPr>
        <w:t>5</w:t>
      </w:r>
      <w:r w:rsidRPr="0033529C">
        <w:rPr>
          <w:lang w:val="ru-RU"/>
        </w:rPr>
        <w:t>4 баллов – уровень, недостаточный для аттестации на квалификационную категорию.</w:t>
      </w:r>
    </w:p>
    <w:p w:rsidR="009458AA" w:rsidRPr="0033529C" w:rsidRDefault="009458AA" w:rsidP="009458AA">
      <w:pPr>
        <w:jc w:val="center"/>
        <w:rPr>
          <w:lang w:val="ru-RU"/>
        </w:rPr>
      </w:pPr>
    </w:p>
    <w:p w:rsidR="009458AA" w:rsidRPr="0033529C" w:rsidRDefault="009458AA" w:rsidP="009458AA">
      <w:pPr>
        <w:jc w:val="center"/>
        <w:rPr>
          <w:b/>
          <w:lang w:val="ru-RU"/>
        </w:rPr>
      </w:pPr>
      <w:r w:rsidRPr="0033529C">
        <w:rPr>
          <w:b/>
          <w:lang w:val="ru-RU"/>
        </w:rPr>
        <w:t>Для преподавателей, являющихся руководителями (заместителями руководителя) образовательных организаций:</w:t>
      </w:r>
    </w:p>
    <w:p w:rsidR="009458AA" w:rsidRPr="0033529C" w:rsidRDefault="009458AA" w:rsidP="009458AA">
      <w:pPr>
        <w:jc w:val="center"/>
        <w:rPr>
          <w:lang w:val="ru-RU"/>
        </w:rPr>
      </w:pPr>
      <w:r w:rsidRPr="0033529C">
        <w:rPr>
          <w:lang w:val="ru-RU"/>
        </w:rPr>
        <w:t>- 50 баллов и более – уровень высшей квалификационной категории;</w:t>
      </w:r>
    </w:p>
    <w:p w:rsidR="009458AA" w:rsidRPr="0033529C" w:rsidRDefault="009458AA" w:rsidP="009458AA">
      <w:pPr>
        <w:jc w:val="center"/>
        <w:rPr>
          <w:lang w:val="ru-RU"/>
        </w:rPr>
      </w:pPr>
      <w:r w:rsidRPr="0033529C">
        <w:rPr>
          <w:lang w:val="ru-RU"/>
        </w:rPr>
        <w:t>- от 40 до 49 баллов – уровень первой квалификационной категории;</w:t>
      </w:r>
    </w:p>
    <w:p w:rsidR="009458AA" w:rsidRPr="0033529C" w:rsidRDefault="009458AA" w:rsidP="009458AA">
      <w:pPr>
        <w:jc w:val="center"/>
        <w:rPr>
          <w:lang w:val="ru-RU"/>
        </w:rPr>
      </w:pPr>
      <w:r w:rsidRPr="0033529C">
        <w:rPr>
          <w:lang w:val="ru-RU"/>
        </w:rPr>
        <w:t>- ниже 40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9458AA" w:rsidRPr="0033529C" w:rsidRDefault="009458AA">
      <w:pPr>
        <w:rPr>
          <w:lang w:val="ru-RU"/>
        </w:rPr>
      </w:pPr>
    </w:p>
    <w:sectPr w:rsidR="009458AA" w:rsidRPr="0033529C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FF" w:rsidRDefault="008E0EFF" w:rsidP="00CA1722">
      <w:r>
        <w:separator/>
      </w:r>
    </w:p>
  </w:endnote>
  <w:endnote w:type="continuationSeparator" w:id="0">
    <w:p w:rsidR="008E0EFF" w:rsidRDefault="008E0EFF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FF" w:rsidRDefault="008E0EFF" w:rsidP="00CA1722">
      <w:r>
        <w:separator/>
      </w:r>
    </w:p>
  </w:footnote>
  <w:footnote w:type="continuationSeparator" w:id="0">
    <w:p w:rsidR="008E0EFF" w:rsidRDefault="008E0EFF" w:rsidP="00CA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5D83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1D13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54FB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0B29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29C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7CB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3C8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3A1F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3CE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1F65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3CC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AA6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0CB9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87EDB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EFF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10A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5DAA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AAD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0BE6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7D7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78C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E7910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94E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E87"/>
    <w:rsid w:val="00EF6F3E"/>
    <w:rsid w:val="00F006F4"/>
    <w:rsid w:val="00F00AB2"/>
    <w:rsid w:val="00F03B13"/>
    <w:rsid w:val="00F0672E"/>
    <w:rsid w:val="00F07D76"/>
    <w:rsid w:val="00F10519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076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2DE4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432DB-2AD3-4317-B4B3-C6AB485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AC66-4E92-4541-8D14-2CA1CC5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12</cp:revision>
  <cp:lastPrinted>2020-07-24T07:10:00Z</cp:lastPrinted>
  <dcterms:created xsi:type="dcterms:W3CDTF">2022-04-29T08:21:00Z</dcterms:created>
  <dcterms:modified xsi:type="dcterms:W3CDTF">2022-06-30T09:45:00Z</dcterms:modified>
</cp:coreProperties>
</file>