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56018B" w:rsidRPr="0056018B" w:rsidTr="00791B4D">
        <w:tc>
          <w:tcPr>
            <w:tcW w:w="5039" w:type="dxa"/>
          </w:tcPr>
          <w:p w:rsidR="00E00330" w:rsidRPr="0056018B" w:rsidRDefault="00E00330" w:rsidP="00791B4D">
            <w:pPr>
              <w:jc w:val="center"/>
              <w:rPr>
                <w:b/>
                <w:bCs/>
                <w:lang w:val="ru-RU"/>
              </w:rPr>
            </w:pPr>
            <w:r w:rsidRPr="0056018B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884C47" w:rsidRPr="0056018B">
              <w:rPr>
                <w:b/>
                <w:bCs/>
                <w:lang w:val="ru-RU"/>
              </w:rPr>
              <w:t>министерства</w:t>
            </w:r>
            <w:r w:rsidRPr="0056018B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884C47" w:rsidRPr="0056018B">
              <w:rPr>
                <w:b/>
                <w:bCs/>
                <w:lang w:val="ru-RU"/>
              </w:rPr>
              <w:t>2</w:t>
            </w:r>
            <w:r w:rsidRPr="0056018B">
              <w:rPr>
                <w:b/>
                <w:bCs/>
                <w:lang w:val="ru-RU"/>
              </w:rPr>
              <w:t xml:space="preserve"> г. №_______</w:t>
            </w:r>
          </w:p>
          <w:p w:rsidR="00E00330" w:rsidRPr="0056018B" w:rsidRDefault="00E00330" w:rsidP="00791B4D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E00330" w:rsidRPr="0056018B" w:rsidRDefault="00414C09" w:rsidP="00E00330">
      <w:pPr>
        <w:pStyle w:val="a3"/>
        <w:rPr>
          <w:b/>
          <w:sz w:val="24"/>
          <w:szCs w:val="24"/>
          <w:lang w:val="ru-RU"/>
        </w:rPr>
      </w:pPr>
      <w:r w:rsidRPr="0056018B">
        <w:rPr>
          <w:b/>
          <w:sz w:val="24"/>
          <w:szCs w:val="24"/>
          <w:lang w:val="ru-RU"/>
        </w:rPr>
        <w:t>Критерии</w:t>
      </w:r>
      <w:r w:rsidR="00E00330" w:rsidRPr="0056018B">
        <w:rPr>
          <w:b/>
          <w:sz w:val="24"/>
          <w:szCs w:val="24"/>
          <w:lang w:val="ru-RU"/>
        </w:rPr>
        <w:t xml:space="preserve"> аттестации на квалификационные категории </w:t>
      </w:r>
    </w:p>
    <w:p w:rsidR="00E00330" w:rsidRPr="0056018B" w:rsidRDefault="00E00330" w:rsidP="00E00330">
      <w:pPr>
        <w:pStyle w:val="a3"/>
        <w:rPr>
          <w:b/>
          <w:sz w:val="24"/>
          <w:szCs w:val="24"/>
          <w:lang w:val="ru-RU"/>
        </w:rPr>
      </w:pPr>
      <w:r w:rsidRPr="0056018B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E00330" w:rsidRPr="0056018B" w:rsidRDefault="00E00330" w:rsidP="00E00330">
      <w:pPr>
        <w:pStyle w:val="a3"/>
        <w:rPr>
          <w:b/>
          <w:sz w:val="24"/>
          <w:szCs w:val="24"/>
          <w:lang w:val="ru-RU"/>
        </w:rPr>
      </w:pPr>
      <w:r w:rsidRPr="0056018B">
        <w:rPr>
          <w:b/>
          <w:sz w:val="24"/>
          <w:szCs w:val="24"/>
          <w:lang w:val="ru-RU"/>
        </w:rPr>
        <w:t>по должности «педагог дополнительного образования»</w:t>
      </w:r>
    </w:p>
    <w:p w:rsidR="00E00330" w:rsidRPr="0056018B" w:rsidRDefault="00E00330" w:rsidP="00E00330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"/>
        <w:gridCol w:w="3371"/>
        <w:gridCol w:w="2264"/>
        <w:gridCol w:w="1556"/>
        <w:gridCol w:w="8"/>
        <w:gridCol w:w="1874"/>
        <w:gridCol w:w="1796"/>
        <w:gridCol w:w="54"/>
        <w:gridCol w:w="49"/>
        <w:gridCol w:w="1693"/>
        <w:gridCol w:w="108"/>
        <w:gridCol w:w="98"/>
        <w:gridCol w:w="1591"/>
      </w:tblGrid>
      <w:tr w:rsidR="0056018B" w:rsidRPr="0056018B" w:rsidTr="008C0A76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rPr>
                <w:b/>
              </w:rPr>
            </w:pPr>
            <w:r w:rsidRPr="0056018B">
              <w:rPr>
                <w:b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Подтверждающие документы</w:t>
            </w:r>
          </w:p>
        </w:tc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  <w:lang w:val="ru-RU"/>
              </w:rPr>
            </w:pPr>
            <w:r w:rsidRPr="005601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6018B" w:rsidRPr="0056018B" w:rsidTr="008C0A76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0" w:rsidRPr="0056018B" w:rsidRDefault="00E00330" w:rsidP="00E00330">
            <w:pPr>
              <w:rPr>
                <w:b/>
                <w:lang w:val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0" w:rsidRPr="0056018B" w:rsidRDefault="00E00330" w:rsidP="00E00330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0" w:rsidRPr="0056018B" w:rsidRDefault="00E00330" w:rsidP="00E00330">
            <w:pPr>
              <w:rPr>
                <w:b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center"/>
              <w:rPr>
                <w:b/>
              </w:rPr>
            </w:pPr>
            <w:r w:rsidRPr="0056018B">
              <w:rPr>
                <w:b/>
              </w:rPr>
              <w:t>5</w:t>
            </w:r>
          </w:p>
        </w:tc>
      </w:tr>
      <w:tr w:rsidR="0056018B" w:rsidRPr="0056018B" w:rsidTr="008C0A76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center"/>
              <w:rPr>
                <w:lang w:val="ru-RU"/>
              </w:rPr>
            </w:pPr>
            <w:r w:rsidRPr="0056018B">
              <w:rPr>
                <w:b/>
                <w:lang w:val="ru-RU"/>
              </w:rPr>
              <w:t xml:space="preserve">Стабильные положительные результаты </w:t>
            </w:r>
            <w:r w:rsidRPr="0056018B">
              <w:rPr>
                <w:b/>
                <w:i/>
                <w:lang w:val="ru-RU"/>
              </w:rPr>
              <w:t>(</w:t>
            </w:r>
            <w:r w:rsidRPr="0056018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 </w:t>
            </w:r>
            <w:r w:rsidRPr="005601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6018B" w:rsidRPr="0056018B" w:rsidTr="008C0A76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ДООП (не менее 3 лет)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приказы, справки, подтверждающие результаты промежуточной аттестации по итогам учебного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Соответству-ет менее 75%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75-79%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1 год Соответствует 80-84 %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2 года Соответствует 85-89 %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качества достижения образовательных результатов отмечается за 3 года Соответствует    90 % и выше</w:t>
            </w:r>
          </w:p>
        </w:tc>
      </w:tr>
      <w:tr w:rsidR="0056018B" w:rsidRPr="0056018B" w:rsidTr="008C0A76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обучающихся за 3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приказы, справки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50-59%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60-69%</w:t>
            </w:r>
          </w:p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70-79%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80% и выше</w:t>
            </w:r>
          </w:p>
        </w:tc>
      </w:tr>
      <w:tr w:rsidR="0056018B" w:rsidRPr="0056018B" w:rsidTr="008C0A76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rPr>
                <w:lang w:val="ru-RU"/>
              </w:rPr>
            </w:pPr>
            <w:r w:rsidRPr="0056018B">
              <w:rPr>
                <w:lang w:val="ru-RU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</w:pPr>
            <w:r w:rsidRPr="005601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56018B" w:rsidRPr="0056018B" w:rsidTr="008C0A76">
        <w:trPr>
          <w:trHeight w:val="407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center"/>
              <w:rPr>
                <w:b/>
                <w:lang w:val="ru-RU"/>
              </w:rPr>
            </w:pPr>
            <w:r w:rsidRPr="0056018B">
              <w:rPr>
                <w:b/>
                <w:lang w:val="ru-RU"/>
              </w:rPr>
              <w:lastRenderedPageBreak/>
              <w:t xml:space="preserve">Стабильные </w:t>
            </w:r>
            <w:r w:rsidRPr="0056018B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5601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6018B" w:rsidRPr="0056018B" w:rsidTr="008C0A76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8B" w:rsidRPr="0056018B" w:rsidTr="008C0A76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center"/>
              <w:rPr>
                <w:b/>
                <w:lang w:val="ru-RU"/>
              </w:rPr>
            </w:pPr>
            <w:r w:rsidRPr="0056018B">
              <w:rPr>
                <w:b/>
                <w:lang w:val="ru-RU"/>
              </w:rPr>
              <w:t xml:space="preserve">Выявление </w:t>
            </w:r>
            <w:r w:rsidRPr="0056018B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5601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E00330" w:rsidRPr="0056018B" w:rsidRDefault="00E00330" w:rsidP="00E00330">
            <w:pPr>
              <w:contextualSpacing/>
              <w:jc w:val="center"/>
              <w:rPr>
                <w:lang w:val="ru-RU"/>
              </w:rPr>
            </w:pPr>
            <w:r w:rsidRPr="0056018B">
              <w:rPr>
                <w:b/>
                <w:lang w:val="ru-RU"/>
              </w:rPr>
              <w:t>физкультурно-спортивной деятельности (</w:t>
            </w:r>
            <w:r w:rsidRPr="005601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56018B">
              <w:rPr>
                <w:b/>
                <w:lang w:val="ru-RU"/>
              </w:rPr>
              <w:t>)</w:t>
            </w:r>
          </w:p>
        </w:tc>
      </w:tr>
      <w:tr w:rsidR="0056018B" w:rsidRPr="0056018B" w:rsidTr="008C0A76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конкурсах, конференциях, семинарах, соревнованиях, фестивалях, концертах, выставках, соревнованиях  различных уровней.</w:t>
            </w:r>
            <w:r w:rsidR="00F713FD"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3FD" w:rsidRPr="0056018B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 всероссийскийх сертификационных конкурсах «ССИТ»</w:t>
            </w:r>
          </w:p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Грамоты, дипломы, сертификаты, приказы, протоколы. Справка руководителя при отсутствии Ф. И. О. педагогического работника на грамоте (дипломе).</w:t>
            </w:r>
            <w:r w:rsidR="00F713FD"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3FD" w:rsidRPr="0056018B">
              <w:rPr>
                <w:rFonts w:ascii="Times New Roman" w:hAnsi="Times New Roman" w:cs="Times New Roman"/>
                <w:sz w:val="24"/>
                <w:szCs w:val="24"/>
              </w:rPr>
              <w:t>Диплом участника «ССИТ»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jc w:val="both"/>
            </w:pPr>
            <w:r w:rsidRPr="005601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Победы и призовые места во всероссийских, международных мероприятиях</w:t>
            </w:r>
          </w:p>
        </w:tc>
      </w:tr>
      <w:tr w:rsidR="0056018B" w:rsidRPr="0056018B" w:rsidTr="008C0A76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30" w:rsidRPr="0056018B" w:rsidRDefault="00E00330" w:rsidP="00E00330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 наличии в официальных международных, всероссийских, региональных, муниципальных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56018B" w:rsidRPr="0056018B" w:rsidTr="008C0A76">
        <w:trPr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</w:t>
            </w:r>
            <w:r w:rsidRPr="0056018B">
              <w:rPr>
                <w:lang w:val="ru-RU"/>
              </w:rPr>
              <w:lastRenderedPageBreak/>
              <w:t>подготовившего обучающегося.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</w:pPr>
            <w:r w:rsidRPr="0056018B">
              <w:lastRenderedPageBreak/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56018B" w:rsidRPr="0056018B" w:rsidTr="008C0A76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0C67AE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330" w:rsidRPr="0056018B" w:rsidRDefault="00E00330" w:rsidP="00E00330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56018B" w:rsidRPr="0056018B" w:rsidTr="00CA5B6E">
        <w:trPr>
          <w:trHeight w:val="747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Участник конкурса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Полуфиналист конкурса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Призер (финалист) конкурса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Победитель конкурса</w:t>
            </w:r>
          </w:p>
        </w:tc>
      </w:tr>
      <w:tr w:rsidR="0056018B" w:rsidRPr="0056018B" w:rsidTr="008C0A76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center"/>
              <w:rPr>
                <w:b/>
                <w:lang w:val="ru-RU"/>
              </w:rPr>
            </w:pPr>
            <w:r w:rsidRPr="005601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84C47" w:rsidRPr="0056018B" w:rsidRDefault="00884C47" w:rsidP="00884C47">
            <w:pPr>
              <w:contextualSpacing/>
              <w:jc w:val="center"/>
              <w:rPr>
                <w:lang w:val="ru-RU"/>
              </w:rPr>
            </w:pPr>
            <w:r w:rsidRPr="0056018B">
              <w:rPr>
                <w:lang w:val="ru-RU"/>
              </w:rPr>
              <w:t xml:space="preserve"> (</w:t>
            </w:r>
            <w:r w:rsidRPr="005601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5601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5601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Не использует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Использует новые образовательные технологии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ind w:right="-135"/>
              <w:contextualSpacing/>
              <w:jc w:val="both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Продуктивно использует новые образовательные технологии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работает с детьми - инвалидами, детьми с ОВЗ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входит в состав ПМПК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4"/>
              <w:rPr>
                <w:sz w:val="24"/>
                <w:szCs w:val="24"/>
                <w:lang w:val="ru-RU"/>
              </w:rPr>
            </w:pPr>
            <w:r w:rsidRPr="005601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 w:eastAsia="en-US"/>
              </w:rPr>
              <w:t>Свидетельство, сертификат, приказ. 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</w:pPr>
            <w:r w:rsidRPr="005601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ind w:right="-109"/>
              <w:contextualSpacing/>
              <w:rPr>
                <w:lang w:val="ru-RU"/>
              </w:rPr>
            </w:pPr>
            <w:r w:rsidRPr="005601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</w:t>
            </w:r>
            <w:r w:rsidRPr="0056018B">
              <w:rPr>
                <w:lang w:val="ru-RU" w:eastAsia="en-US"/>
              </w:rPr>
              <w:lastRenderedPageBreak/>
              <w:t>х практик»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сайте ОГАОУ ДПО </w:t>
            </w:r>
            <w:r w:rsidRPr="0056018B">
              <w:rPr>
                <w:lang w:val="ru-RU" w:eastAsia="en-US"/>
              </w:rPr>
              <w:lastRenderedPageBreak/>
              <w:t>«БелИРО» в разделе «Банк актуального педагогического опыта»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bCs/>
                <w:lang w:val="ru-RU"/>
              </w:rPr>
              <w:t>Активное участие до 5 лет.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56018B">
              <w:rPr>
                <w:lang w:val="en-US"/>
              </w:rPr>
              <w:t>ISBN</w:t>
            </w:r>
            <w:r w:rsidRPr="0056018B">
              <w:rPr>
                <w:lang w:val="ru-RU"/>
              </w:rPr>
              <w:t xml:space="preserve">, для журнала - </w:t>
            </w:r>
            <w:r w:rsidRPr="0056018B">
              <w:rPr>
                <w:lang w:val="en-US"/>
              </w:rPr>
              <w:t>ISSN</w:t>
            </w:r>
            <w:r w:rsidRPr="0056018B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56018B">
              <w:t>(</w:t>
            </w:r>
            <w:r w:rsidRPr="0056018B">
              <w:rPr>
                <w:b/>
              </w:rPr>
              <w:t xml:space="preserve">но не более </w:t>
            </w:r>
            <w:r w:rsidRPr="0056018B">
              <w:rPr>
                <w:b/>
                <w:lang w:val="ru-RU"/>
              </w:rPr>
              <w:t>3</w:t>
            </w:r>
            <w:r w:rsidRPr="0056018B">
              <w:rPr>
                <w:b/>
              </w:rPr>
              <w:t xml:space="preserve"> баллов)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ind w:right="-73"/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Выступление на всероссийском уровне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</w:t>
            </w:r>
            <w:r w:rsidRPr="0056018B">
              <w:rPr>
                <w:lang w:val="ru-RU"/>
              </w:rPr>
              <w:lastRenderedPageBreak/>
              <w:t xml:space="preserve">за каждое </w:t>
            </w:r>
            <w:r w:rsidRPr="0056018B">
              <w:rPr>
                <w:b/>
                <w:lang w:val="ru-RU"/>
              </w:rPr>
              <w:t>(не более 3 баллов)</w:t>
            </w:r>
          </w:p>
        </w:tc>
      </w:tr>
      <w:tr w:rsidR="0056018B" w:rsidRPr="0056018B" w:rsidTr="00151A94">
        <w:trPr>
          <w:trHeight w:val="609"/>
        </w:trPr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на уровене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всероссийском уровне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При участии по нескольким позициям +1 балл 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дополнительно (но не более 3 баллов).</w:t>
            </w:r>
          </w:p>
        </w:tc>
      </w:tr>
      <w:tr w:rsidR="0056018B" w:rsidRPr="0056018B" w:rsidTr="0023462B">
        <w:trPr>
          <w:trHeight w:val="609"/>
        </w:trPr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56018B">
              <w:rPr>
                <w:b/>
                <w:lang w:val="ru-RU"/>
              </w:rPr>
              <w:t xml:space="preserve">. </w:t>
            </w:r>
            <w:r w:rsidRPr="0056018B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на уровене образовательного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муниципальном уровне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Участие на всероссийском уровне</w:t>
            </w:r>
          </w:p>
        </w:tc>
      </w:tr>
      <w:tr w:rsidR="0056018B" w:rsidRPr="0056018B" w:rsidTr="0023462B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При участии по нескольким позициям +1 балл </w:t>
            </w:r>
          </w:p>
          <w:p w:rsidR="00884C47" w:rsidRPr="0056018B" w:rsidRDefault="00884C47" w:rsidP="00884C47">
            <w:pPr>
              <w:contextualSpacing/>
              <w:jc w:val="both"/>
              <w:rPr>
                <w:b/>
                <w:lang w:val="ru-RU"/>
              </w:rPr>
            </w:pPr>
            <w:r w:rsidRPr="0056018B">
              <w:rPr>
                <w:lang w:val="ru-RU"/>
              </w:rPr>
              <w:t>дополнительно (но не более 3 баллов).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ab/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Профессиональная </w:t>
            </w:r>
          </w:p>
          <w:p w:rsidR="00884C47" w:rsidRPr="0056018B" w:rsidRDefault="00884C47" w:rsidP="00884C4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активность педагога.</w:t>
            </w:r>
          </w:p>
          <w:p w:rsidR="00884C47" w:rsidRPr="0056018B" w:rsidRDefault="00884C47" w:rsidP="00884C47">
            <w:pPr>
              <w:pStyle w:val="a8"/>
              <w:widowControl w:val="0"/>
              <w:ind w:left="0"/>
              <w:jc w:val="both"/>
            </w:pPr>
            <w:r w:rsidRPr="0056018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РУМО, руководство практикой студентов, наставничество. </w:t>
            </w:r>
            <w:r w:rsidRPr="0056018B">
              <w:lastRenderedPageBreak/>
              <w:t>Руководство первичной профсоюзной организацией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jc w:val="both"/>
            </w:pPr>
            <w:r w:rsidRPr="0056018B">
              <w:lastRenderedPageBreak/>
              <w:t xml:space="preserve">Приказ </w:t>
            </w:r>
          </w:p>
          <w:p w:rsidR="00884C47" w:rsidRPr="0056018B" w:rsidRDefault="00884C47" w:rsidP="00884C47">
            <w:pPr>
              <w:jc w:val="both"/>
            </w:pPr>
          </w:p>
          <w:p w:rsidR="00884C47" w:rsidRPr="0056018B" w:rsidRDefault="00884C47" w:rsidP="00884C47">
            <w:pPr>
              <w:jc w:val="both"/>
            </w:pPr>
          </w:p>
          <w:p w:rsidR="00884C47" w:rsidRPr="0056018B" w:rsidRDefault="00884C47" w:rsidP="00884C47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Не участвует</w:t>
            </w:r>
          </w:p>
          <w:p w:rsidR="00884C47" w:rsidRPr="0056018B" w:rsidRDefault="00884C47" w:rsidP="00884C47">
            <w:pPr>
              <w:contextualSpacing/>
              <w:jc w:val="both"/>
            </w:pPr>
          </w:p>
          <w:p w:rsidR="00884C47" w:rsidRPr="0056018B" w:rsidRDefault="00884C47" w:rsidP="00884C47">
            <w:pPr>
              <w:contextualSpacing/>
              <w:jc w:val="both"/>
            </w:pPr>
          </w:p>
          <w:p w:rsidR="00884C47" w:rsidRPr="0056018B" w:rsidRDefault="00884C47" w:rsidP="00884C47">
            <w:pPr>
              <w:contextualSpacing/>
              <w:jc w:val="both"/>
            </w:pPr>
          </w:p>
          <w:p w:rsidR="00884C47" w:rsidRPr="0056018B" w:rsidRDefault="00884C47" w:rsidP="00884C47">
            <w:pPr>
              <w:contextualSpacing/>
              <w:jc w:val="both"/>
            </w:pPr>
          </w:p>
          <w:p w:rsidR="00884C47" w:rsidRPr="0056018B" w:rsidRDefault="00884C47" w:rsidP="00884C47">
            <w:pPr>
              <w:contextualSpacing/>
              <w:jc w:val="both"/>
            </w:pPr>
          </w:p>
          <w:p w:rsidR="00884C47" w:rsidRPr="0056018B" w:rsidRDefault="00884C47" w:rsidP="00884C47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Руководство профкомом школы, ШМО. Участие на уровне ОО.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lastRenderedPageBreak/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 xml:space="preserve">Участие на  муниципальном  уровне.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Участие на региональном  или всероссийском уровне. Работа в качестве региональног</w:t>
            </w:r>
            <w:r w:rsidRPr="0056018B">
              <w:rPr>
                <w:lang w:val="ru-RU"/>
              </w:rPr>
              <w:lastRenderedPageBreak/>
              <w:t xml:space="preserve">о представителя или координатора конкурса. </w:t>
            </w:r>
          </w:p>
        </w:tc>
      </w:tr>
      <w:tr w:rsidR="0056018B" w:rsidRPr="0056018B" w:rsidTr="008C0A76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47" w:rsidRPr="0056018B" w:rsidRDefault="00884C47" w:rsidP="00884C47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47" w:rsidRPr="0056018B" w:rsidRDefault="00884C47" w:rsidP="00884C4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56018B">
              <w:rPr>
                <w:lang w:val="ru-RU"/>
              </w:rPr>
              <w:t xml:space="preserve">При неоднократном участии +1 балл дополнительно  </w:t>
            </w:r>
            <w:r w:rsidRPr="0056018B">
              <w:rPr>
                <w:b/>
                <w:lang w:val="ru-RU"/>
              </w:rPr>
              <w:t>(но не более 5 баллов).</w:t>
            </w:r>
          </w:p>
        </w:tc>
      </w:tr>
      <w:tr w:rsidR="0056018B" w:rsidRPr="0056018B" w:rsidTr="008C0A76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center"/>
              <w:rPr>
                <w:lang w:val="ru-RU"/>
              </w:rPr>
            </w:pPr>
            <w:r w:rsidRPr="0056018B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5601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6018B" w:rsidRPr="0056018B" w:rsidTr="00BA5A7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4"/>
              <w:rPr>
                <w:sz w:val="24"/>
                <w:szCs w:val="24"/>
                <w:lang w:val="ru-RU"/>
              </w:rPr>
            </w:pPr>
            <w:r w:rsidRPr="005601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 xml:space="preserve">Приказы об утверждении состава МО, </w:t>
            </w:r>
            <w:r w:rsidRPr="0056018B">
              <w:rPr>
                <w:bCs/>
                <w:lang w:val="ru-RU"/>
              </w:rPr>
              <w:t>РУМО.</w:t>
            </w:r>
          </w:p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>П</w:t>
            </w:r>
            <w:r w:rsidRPr="0056018B">
              <w:t>ротоколы заседаний МО</w:t>
            </w:r>
            <w:r w:rsidRPr="0056018B">
              <w:rPr>
                <w:lang w:val="ru-RU"/>
              </w:rPr>
              <w:t xml:space="preserve">, </w:t>
            </w:r>
            <w:r w:rsidRPr="005601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r w:rsidRPr="005601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rPr>
                <w:lang w:val="ru-RU"/>
              </w:rPr>
            </w:pPr>
          </w:p>
        </w:tc>
      </w:tr>
      <w:tr w:rsidR="0056018B" w:rsidRPr="0056018B" w:rsidTr="008C0A7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r w:rsidRPr="005601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56018B">
              <w:t xml:space="preserve">ОГАОУ ДПО </w:t>
            </w:r>
            <w:r w:rsidRPr="0056018B">
              <w:rPr>
                <w:lang w:eastAsia="en-US"/>
              </w:rPr>
              <w:t>«БелИРО»</w:t>
            </w:r>
          </w:p>
        </w:tc>
      </w:tr>
      <w:tr w:rsidR="0056018B" w:rsidRPr="0056018B" w:rsidTr="008C0A7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ind w:right="-131"/>
              <w:contextualSpacing/>
              <w:rPr>
                <w:lang w:val="ru-RU"/>
              </w:rPr>
            </w:pPr>
            <w:r w:rsidRPr="005601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56018B">
              <w:rPr>
                <w:lang w:val="ru-RU" w:eastAsia="en-US"/>
              </w:rPr>
              <w:t>«БелИРО»</w:t>
            </w:r>
            <w:r w:rsidRPr="0056018B">
              <w:rPr>
                <w:lang w:val="ru-RU"/>
              </w:rPr>
              <w:t xml:space="preserve"> в разделах </w:t>
            </w:r>
            <w:r w:rsidRPr="0056018B">
              <w:rPr>
                <w:lang w:val="ru-RU" w:eastAsia="en-US"/>
              </w:rPr>
              <w:t>«</w:t>
            </w:r>
            <w:r w:rsidRPr="0056018B">
              <w:rPr>
                <w:lang w:val="ru-RU"/>
              </w:rPr>
              <w:t>Портфель уроков</w:t>
            </w:r>
            <w:r w:rsidRPr="0056018B">
              <w:rPr>
                <w:lang w:val="ru-RU" w:eastAsia="en-US"/>
              </w:rPr>
              <w:t>»</w:t>
            </w:r>
            <w:r w:rsidRPr="0056018B">
              <w:rPr>
                <w:lang w:val="ru-RU"/>
              </w:rPr>
              <w:t xml:space="preserve">, </w:t>
            </w:r>
            <w:r w:rsidRPr="0056018B">
              <w:rPr>
                <w:lang w:val="ru-RU" w:eastAsia="en-US"/>
              </w:rPr>
              <w:t>«</w:t>
            </w:r>
            <w:r w:rsidRPr="0056018B">
              <w:rPr>
                <w:lang w:val="ru-RU"/>
              </w:rPr>
              <w:t>Виртуальный методический кабинет</w:t>
            </w:r>
            <w:r w:rsidRPr="005601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</w:pPr>
            <w:r w:rsidRPr="005601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56018B" w:rsidRPr="0056018B" w:rsidTr="008C0A7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pStyle w:val="a4"/>
              <w:rPr>
                <w:sz w:val="24"/>
                <w:szCs w:val="24"/>
                <w:lang w:val="ru-RU"/>
              </w:rPr>
            </w:pPr>
            <w:r w:rsidRPr="0056018B">
              <w:rPr>
                <w:sz w:val="24"/>
                <w:szCs w:val="24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rPr>
                <w:lang w:val="ru-RU"/>
              </w:rPr>
            </w:pPr>
            <w:r w:rsidRPr="0056018B">
              <w:rPr>
                <w:lang w:val="ru-RU"/>
              </w:rPr>
              <w:t xml:space="preserve">Титульный лист авторской программы с пояснительной запиской, рецензии </w:t>
            </w:r>
            <w:r w:rsidRPr="0056018B">
              <w:rPr>
                <w:lang w:val="ru-RU"/>
              </w:rPr>
              <w:lastRenderedPageBreak/>
              <w:t>(внутренняя и внешняя).   специалиста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r w:rsidRPr="0056018B">
              <w:lastRenderedPageBreak/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rPr>
                <w:lang w:val="ru-RU"/>
              </w:rPr>
            </w:pPr>
            <w:r w:rsidRPr="0056018B">
              <w:rPr>
                <w:lang w:val="ru-RU"/>
              </w:rPr>
              <w:t xml:space="preserve">Утверждены и реализуются на уровне ОУ и рекомендованы к </w:t>
            </w:r>
            <w:r w:rsidRPr="0056018B">
              <w:rPr>
                <w:lang w:val="ru-RU"/>
              </w:rPr>
              <w:lastRenderedPageBreak/>
              <w:t>использованию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lastRenderedPageBreak/>
              <w:t xml:space="preserve">Утверждены и реализуются на муниципальном уровне и рекомендованы </w:t>
            </w:r>
            <w:r w:rsidRPr="0056018B">
              <w:rPr>
                <w:lang w:val="ru-RU"/>
              </w:rPr>
              <w:lastRenderedPageBreak/>
              <w:t>к использованию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lastRenderedPageBreak/>
              <w:t xml:space="preserve">Утверждены и реализуются на региональном </w:t>
            </w:r>
            <w:r w:rsidRPr="0056018B">
              <w:rPr>
                <w:lang w:val="ru-RU"/>
              </w:rPr>
              <w:lastRenderedPageBreak/>
              <w:t>уровне и рекомендованы к использованию</w:t>
            </w:r>
          </w:p>
        </w:tc>
      </w:tr>
      <w:tr w:rsidR="0056018B" w:rsidRPr="0056018B" w:rsidTr="008C0A76">
        <w:trPr>
          <w:trHeight w:val="3336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 ОГАОУ ДПО «БелИРО»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Победители, призёры и лауреаты очных региональных профессиональ-ных конкурсов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9A039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Победители, призёры и лауреаты всероссийского этапа</w:t>
            </w:r>
            <w:r w:rsidR="009A0397" w:rsidRPr="0056018B">
              <w:rPr>
                <w:lang w:val="ru-RU"/>
              </w:rPr>
              <w:t xml:space="preserve"> </w:t>
            </w:r>
            <w:r w:rsidRPr="0056018B">
              <w:rPr>
                <w:lang w:val="ru-RU"/>
              </w:rPr>
              <w:t xml:space="preserve"> </w:t>
            </w:r>
          </w:p>
        </w:tc>
      </w:tr>
      <w:tr w:rsidR="0056018B" w:rsidRPr="0056018B" w:rsidTr="008C0A76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 неоднократном участии +1 балл дополнительно  (но не более 3 баллов).</w:t>
            </w:r>
          </w:p>
        </w:tc>
      </w:tr>
      <w:tr w:rsidR="0056018B" w:rsidRPr="0056018B" w:rsidTr="008C0A76"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Сертификат участника «ССИТ»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Не учавствует</w:t>
            </w:r>
          </w:p>
        </w:tc>
        <w:tc>
          <w:tcPr>
            <w:tcW w:w="72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Наличие золотого сертификата – 7 баллов.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Наличие серебряного сертификата – 5 баллов.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Наличие бронзового сертификата – 3 баллов.</w:t>
            </w:r>
          </w:p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</w:p>
        </w:tc>
      </w:tr>
      <w:tr w:rsidR="00884C47" w:rsidRPr="0056018B" w:rsidTr="008C0A7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</w:pPr>
            <w:r w:rsidRPr="005601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47" w:rsidRPr="0056018B" w:rsidRDefault="00884C47" w:rsidP="00884C47">
            <w:pPr>
              <w:contextualSpacing/>
              <w:jc w:val="both"/>
              <w:rPr>
                <w:lang w:val="ru-RU"/>
              </w:rPr>
            </w:pPr>
            <w:r w:rsidRPr="005601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E00330" w:rsidRPr="0056018B" w:rsidRDefault="00E00330" w:rsidP="00E00330">
      <w:pPr>
        <w:ind w:firstLine="426"/>
        <w:jc w:val="center"/>
        <w:rPr>
          <w:b/>
          <w:lang w:val="ru-RU"/>
        </w:rPr>
      </w:pPr>
    </w:p>
    <w:p w:rsidR="005246B8" w:rsidRPr="0056018B" w:rsidRDefault="005246B8" w:rsidP="00E00330">
      <w:pPr>
        <w:ind w:firstLine="426"/>
        <w:jc w:val="center"/>
        <w:rPr>
          <w:b/>
          <w:lang w:val="ru-RU"/>
        </w:rPr>
      </w:pPr>
    </w:p>
    <w:p w:rsidR="00E00330" w:rsidRPr="0056018B" w:rsidRDefault="00E00330" w:rsidP="00E00330">
      <w:pPr>
        <w:ind w:firstLine="426"/>
        <w:jc w:val="center"/>
        <w:rPr>
          <w:b/>
          <w:lang w:val="ru-RU"/>
        </w:rPr>
      </w:pPr>
      <w:r w:rsidRPr="0056018B">
        <w:rPr>
          <w:b/>
          <w:lang w:val="ru-RU"/>
        </w:rPr>
        <w:lastRenderedPageBreak/>
        <w:t>Диапазоны баллов квалификационных категорий:</w:t>
      </w:r>
    </w:p>
    <w:p w:rsidR="00E00330" w:rsidRPr="0056018B" w:rsidRDefault="00E00330" w:rsidP="00E00330">
      <w:pPr>
        <w:ind w:firstLine="426"/>
        <w:jc w:val="center"/>
        <w:rPr>
          <w:b/>
          <w:lang w:val="ru-RU"/>
        </w:rPr>
      </w:pPr>
    </w:p>
    <w:p w:rsidR="00E00330" w:rsidRPr="0056018B" w:rsidRDefault="00E00330" w:rsidP="00E00330">
      <w:pPr>
        <w:jc w:val="center"/>
        <w:rPr>
          <w:lang w:val="ru-RU"/>
        </w:rPr>
      </w:pPr>
      <w:r w:rsidRPr="0056018B">
        <w:rPr>
          <w:lang w:val="ru-RU"/>
        </w:rPr>
        <w:t>- от 55 баллов и выше - уровень высшей квалификационной категории;</w:t>
      </w:r>
    </w:p>
    <w:p w:rsidR="00E00330" w:rsidRPr="0056018B" w:rsidRDefault="00E00330" w:rsidP="00E00330">
      <w:pPr>
        <w:jc w:val="center"/>
        <w:rPr>
          <w:lang w:val="ru-RU"/>
        </w:rPr>
      </w:pPr>
      <w:r w:rsidRPr="0056018B">
        <w:rPr>
          <w:lang w:val="ru-RU"/>
        </w:rPr>
        <w:t>- от 45 до 54 баллов - уровень первой квалификационной категории;</w:t>
      </w:r>
    </w:p>
    <w:p w:rsidR="00E00330" w:rsidRPr="0056018B" w:rsidRDefault="00E00330" w:rsidP="00E00330">
      <w:pPr>
        <w:jc w:val="center"/>
        <w:rPr>
          <w:lang w:val="ru-RU"/>
        </w:rPr>
      </w:pPr>
      <w:r w:rsidRPr="0056018B">
        <w:rPr>
          <w:lang w:val="ru-RU"/>
        </w:rPr>
        <w:t>- ниже 45 баллов - уровень, недостаточный для аттестации на квалификационную категорию.</w:t>
      </w:r>
      <w:bookmarkStart w:id="0" w:name="_GoBack"/>
      <w:bookmarkEnd w:id="0"/>
    </w:p>
    <w:p w:rsidR="00E00330" w:rsidRPr="0056018B" w:rsidRDefault="00E00330" w:rsidP="00E00330">
      <w:pPr>
        <w:ind w:right="-144"/>
        <w:rPr>
          <w:b/>
          <w:lang w:val="ru-RU"/>
        </w:rPr>
      </w:pPr>
    </w:p>
    <w:p w:rsidR="005246B8" w:rsidRPr="0056018B" w:rsidRDefault="005246B8" w:rsidP="00E00330">
      <w:pPr>
        <w:jc w:val="center"/>
        <w:rPr>
          <w:b/>
          <w:lang w:val="ru-RU"/>
        </w:rPr>
      </w:pPr>
    </w:p>
    <w:p w:rsidR="00EC2C7E" w:rsidRPr="0056018B" w:rsidRDefault="00EC2C7E" w:rsidP="00E00330">
      <w:pPr>
        <w:jc w:val="center"/>
        <w:rPr>
          <w:b/>
          <w:lang w:val="ru-RU"/>
        </w:rPr>
      </w:pPr>
    </w:p>
    <w:p w:rsidR="00EC2C7E" w:rsidRPr="0056018B" w:rsidRDefault="00EC2C7E" w:rsidP="00E00330">
      <w:pPr>
        <w:jc w:val="center"/>
        <w:rPr>
          <w:b/>
          <w:lang w:val="ru-RU"/>
        </w:rPr>
      </w:pPr>
    </w:p>
    <w:sectPr w:rsidR="00EC2C7E" w:rsidRPr="0056018B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B3" w:rsidRDefault="00945FB3" w:rsidP="004A581F">
      <w:r>
        <w:separator/>
      </w:r>
    </w:p>
  </w:endnote>
  <w:endnote w:type="continuationSeparator" w:id="0">
    <w:p w:rsidR="00945FB3" w:rsidRDefault="00945FB3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B3" w:rsidRDefault="00945FB3" w:rsidP="004A581F">
      <w:r>
        <w:separator/>
      </w:r>
    </w:p>
  </w:footnote>
  <w:footnote w:type="continuationSeparator" w:id="0">
    <w:p w:rsidR="00945FB3" w:rsidRDefault="00945FB3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67168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4C09"/>
    <w:rsid w:val="00415DE1"/>
    <w:rsid w:val="004237C4"/>
    <w:rsid w:val="004269A4"/>
    <w:rsid w:val="004429D1"/>
    <w:rsid w:val="00452245"/>
    <w:rsid w:val="00453A91"/>
    <w:rsid w:val="0045552B"/>
    <w:rsid w:val="00467A85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018B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B77A0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4C4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45FB3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0397"/>
    <w:rsid w:val="009A6197"/>
    <w:rsid w:val="009B40BD"/>
    <w:rsid w:val="009B6BAD"/>
    <w:rsid w:val="009C2A26"/>
    <w:rsid w:val="009D6A84"/>
    <w:rsid w:val="009E402C"/>
    <w:rsid w:val="009E49E1"/>
    <w:rsid w:val="009F1493"/>
    <w:rsid w:val="009F27D9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5A70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123B"/>
    <w:rsid w:val="00D63097"/>
    <w:rsid w:val="00D64E45"/>
    <w:rsid w:val="00D678AD"/>
    <w:rsid w:val="00D702AA"/>
    <w:rsid w:val="00D74659"/>
    <w:rsid w:val="00D75365"/>
    <w:rsid w:val="00D764FD"/>
    <w:rsid w:val="00D83CA5"/>
    <w:rsid w:val="00D854F1"/>
    <w:rsid w:val="00D860E9"/>
    <w:rsid w:val="00D87E14"/>
    <w:rsid w:val="00DA19A5"/>
    <w:rsid w:val="00DA209A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D3D1-2D6A-4129-B2E5-7E0BF67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06A1-7495-44A8-A5B3-628800D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9</cp:revision>
  <cp:lastPrinted>2020-08-28T09:51:00Z</cp:lastPrinted>
  <dcterms:created xsi:type="dcterms:W3CDTF">2020-09-09T11:06:00Z</dcterms:created>
  <dcterms:modified xsi:type="dcterms:W3CDTF">2022-06-30T09:49:00Z</dcterms:modified>
</cp:coreProperties>
</file>